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2C3AB" w14:textId="77777777" w:rsidR="00D75D57" w:rsidRPr="007D530F" w:rsidRDefault="00D75D57"/>
    <w:tbl>
      <w:tblPr>
        <w:tblW w:w="0" w:type="auto"/>
        <w:tblBorders>
          <w:top w:val="single" w:sz="18" w:space="0" w:color="auto"/>
          <w:left w:val="single" w:sz="18" w:space="0" w:color="auto"/>
          <w:bottom w:val="single" w:sz="18" w:space="0" w:color="auto"/>
          <w:right w:val="single" w:sz="18" w:space="0" w:color="auto"/>
        </w:tblBorders>
        <w:tblCellMar>
          <w:left w:w="0" w:type="dxa"/>
          <w:right w:w="0" w:type="dxa"/>
        </w:tblCellMar>
        <w:tblLook w:val="04A0" w:firstRow="1" w:lastRow="0" w:firstColumn="1" w:lastColumn="0" w:noHBand="0" w:noVBand="1"/>
      </w:tblPr>
      <w:tblGrid>
        <w:gridCol w:w="9970"/>
      </w:tblGrid>
      <w:tr w:rsidR="00575653" w:rsidRPr="00E918A3" w14:paraId="4B867FD7" w14:textId="77777777" w:rsidTr="00D75D57">
        <w:trPr>
          <w:trHeight w:val="14459"/>
        </w:trPr>
        <w:tc>
          <w:tcPr>
            <w:tcW w:w="9970" w:type="dxa"/>
            <w:vAlign w:val="center"/>
          </w:tcPr>
          <w:p w14:paraId="69397779" w14:textId="77777777" w:rsidR="0011730F" w:rsidRPr="0011730F" w:rsidRDefault="0011730F" w:rsidP="0011730F">
            <w:pPr>
              <w:jc w:val="center"/>
              <w:rPr>
                <w:rFonts w:ascii="Cambria" w:hAnsi="Cambria"/>
                <w:b/>
                <w:color w:val="000000" w:themeColor="text1"/>
                <w:sz w:val="36"/>
                <w:szCs w:val="36"/>
              </w:rPr>
            </w:pPr>
            <w:r w:rsidRPr="0011730F">
              <w:rPr>
                <w:rFonts w:ascii="Cambria" w:hAnsi="Cambria"/>
                <w:b/>
                <w:color w:val="000000" w:themeColor="text1"/>
                <w:sz w:val="36"/>
                <w:szCs w:val="36"/>
              </w:rPr>
              <w:t>АКАДЕМИЈА ТЕХНИЧКО-ВАСПИТАЧКИХ</w:t>
            </w:r>
          </w:p>
          <w:p w14:paraId="5CA93CA4" w14:textId="77777777" w:rsidR="0011730F" w:rsidRDefault="0011730F" w:rsidP="0011730F">
            <w:pPr>
              <w:jc w:val="center"/>
              <w:rPr>
                <w:rFonts w:ascii="Cambria" w:hAnsi="Cambria"/>
                <w:b/>
                <w:color w:val="000000" w:themeColor="text1"/>
                <w:sz w:val="36"/>
                <w:szCs w:val="36"/>
              </w:rPr>
            </w:pPr>
            <w:r w:rsidRPr="0011730F">
              <w:rPr>
                <w:rFonts w:ascii="Cambria" w:hAnsi="Cambria"/>
                <w:b/>
                <w:color w:val="000000" w:themeColor="text1"/>
                <w:sz w:val="36"/>
                <w:szCs w:val="36"/>
              </w:rPr>
              <w:t xml:space="preserve">СТРУКОВНИХ СТУДИЈА </w:t>
            </w:r>
          </w:p>
          <w:p w14:paraId="638837B1" w14:textId="77777777" w:rsidR="00AE295C" w:rsidRPr="001050FA" w:rsidRDefault="00AE295C" w:rsidP="0011730F">
            <w:pPr>
              <w:jc w:val="center"/>
              <w:rPr>
                <w:rFonts w:ascii="Cambria" w:hAnsi="Cambria"/>
                <w:b/>
                <w:color w:val="000000" w:themeColor="text1"/>
              </w:rPr>
            </w:pPr>
          </w:p>
          <w:p w14:paraId="7BCD7284" w14:textId="77777777" w:rsidR="00D75D57" w:rsidRPr="0011730F" w:rsidRDefault="00AE295C" w:rsidP="00AE295C">
            <w:pPr>
              <w:jc w:val="center"/>
              <w:rPr>
                <w:rFonts w:ascii="Cambria" w:hAnsi="Cambria"/>
                <w:b/>
                <w:color w:val="0070C0"/>
                <w:sz w:val="32"/>
                <w:szCs w:val="32"/>
              </w:rPr>
            </w:pPr>
            <w:r w:rsidRPr="00AE295C">
              <w:rPr>
                <w:rFonts w:ascii="Cambria" w:hAnsi="Cambria"/>
                <w:b/>
                <w:noProof/>
                <w:color w:val="0070C0"/>
                <w:sz w:val="32"/>
                <w:szCs w:val="32"/>
              </w:rPr>
              <w:drawing>
                <wp:inline distT="0" distB="0" distL="0" distR="0" wp14:anchorId="3E343238" wp14:editId="737765EF">
                  <wp:extent cx="866775" cy="659784"/>
                  <wp:effectExtent l="0" t="0" r="0" b="0"/>
                  <wp:docPr id="8" name="Picture 4" descr="http://karijera.akademijanis.edu.rs/wp-content/uploads/2021/05/Logo-akademije-2020-big-300x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arijera.akademijanis.edu.rs/wp-content/uploads/2021/05/Logo-akademije-2020-big-300x71.png"/>
                          <pic:cNvPicPr>
                            <a:picLocks noChangeAspect="1" noChangeArrowheads="1"/>
                          </pic:cNvPicPr>
                        </pic:nvPicPr>
                        <pic:blipFill>
                          <a:blip r:embed="rId9"/>
                          <a:srcRect r="68837"/>
                          <a:stretch>
                            <a:fillRect/>
                          </a:stretch>
                        </pic:blipFill>
                        <pic:spPr bwMode="auto">
                          <a:xfrm>
                            <a:off x="0" y="0"/>
                            <a:ext cx="866775" cy="659784"/>
                          </a:xfrm>
                          <a:prstGeom prst="rect">
                            <a:avLst/>
                          </a:prstGeom>
                          <a:noFill/>
                          <a:ln w="9525">
                            <a:noFill/>
                            <a:miter lim="800000"/>
                            <a:headEnd/>
                            <a:tailEnd/>
                          </a:ln>
                        </pic:spPr>
                      </pic:pic>
                    </a:graphicData>
                  </a:graphic>
                </wp:inline>
              </w:drawing>
            </w:r>
          </w:p>
          <w:p w14:paraId="13AF1D67" w14:textId="77777777" w:rsidR="00D75D57" w:rsidRDefault="00D75D57" w:rsidP="0009675F">
            <w:pPr>
              <w:jc w:val="center"/>
              <w:rPr>
                <w:rFonts w:ascii="Cambria" w:hAnsi="Cambria"/>
                <w:b/>
                <w:color w:val="0070C0"/>
                <w:sz w:val="32"/>
                <w:szCs w:val="32"/>
              </w:rPr>
            </w:pPr>
          </w:p>
          <w:p w14:paraId="4007BE2D" w14:textId="77777777" w:rsidR="00AE295C" w:rsidRDefault="00AE295C" w:rsidP="0009675F">
            <w:pPr>
              <w:jc w:val="center"/>
              <w:rPr>
                <w:rFonts w:ascii="Cambria" w:hAnsi="Cambria"/>
                <w:b/>
                <w:color w:val="0070C0"/>
                <w:sz w:val="32"/>
                <w:szCs w:val="32"/>
              </w:rPr>
            </w:pPr>
          </w:p>
          <w:p w14:paraId="0417A250" w14:textId="77777777" w:rsidR="00AE295C" w:rsidRDefault="00AE295C" w:rsidP="0009675F">
            <w:pPr>
              <w:jc w:val="center"/>
              <w:rPr>
                <w:rFonts w:ascii="Cambria" w:hAnsi="Cambria"/>
                <w:b/>
                <w:color w:val="0070C0"/>
                <w:sz w:val="32"/>
                <w:szCs w:val="32"/>
              </w:rPr>
            </w:pPr>
          </w:p>
          <w:p w14:paraId="19BA8200" w14:textId="77777777" w:rsidR="00AE295C" w:rsidRPr="00AE295C" w:rsidRDefault="00AE295C" w:rsidP="0009675F">
            <w:pPr>
              <w:jc w:val="center"/>
              <w:rPr>
                <w:rFonts w:ascii="Cambria" w:hAnsi="Cambria"/>
                <w:b/>
                <w:color w:val="0070C0"/>
                <w:sz w:val="32"/>
                <w:szCs w:val="32"/>
              </w:rPr>
            </w:pPr>
          </w:p>
          <w:p w14:paraId="2319F08D" w14:textId="77777777" w:rsidR="0009675F" w:rsidRPr="00AE295C" w:rsidRDefault="0009675F" w:rsidP="000311F7">
            <w:pPr>
              <w:rPr>
                <w:rFonts w:ascii="Cambria" w:hAnsi="Cambria"/>
                <w:b/>
                <w:i/>
                <w:color w:val="0070C0"/>
                <w:sz w:val="40"/>
                <w:szCs w:val="40"/>
              </w:rPr>
            </w:pPr>
          </w:p>
          <w:p w14:paraId="352E0DB1" w14:textId="77777777" w:rsidR="00B20BB9" w:rsidRDefault="00B20BB9" w:rsidP="00B20BB9">
            <w:pPr>
              <w:jc w:val="center"/>
              <w:rPr>
                <w:rFonts w:ascii="Cambria" w:hAnsi="Cambria"/>
                <w:b/>
                <w:color w:val="000000" w:themeColor="text1"/>
                <w:sz w:val="72"/>
                <w:szCs w:val="72"/>
              </w:rPr>
            </w:pPr>
            <w:r>
              <w:rPr>
                <w:rFonts w:ascii="Cambria" w:hAnsi="Cambria"/>
                <w:b/>
                <w:color w:val="000000" w:themeColor="text1"/>
                <w:sz w:val="72"/>
                <w:szCs w:val="72"/>
              </w:rPr>
              <w:t xml:space="preserve">ПРВИ ИЗВЕШТАЈ </w:t>
            </w:r>
          </w:p>
          <w:p w14:paraId="42D0092E" w14:textId="77777777" w:rsidR="00B20BB9" w:rsidRDefault="00B20BB9" w:rsidP="00B20BB9">
            <w:pPr>
              <w:jc w:val="center"/>
              <w:rPr>
                <w:rFonts w:ascii="Cambria" w:hAnsi="Cambria"/>
                <w:b/>
                <w:color w:val="000000" w:themeColor="text1"/>
                <w:sz w:val="48"/>
                <w:szCs w:val="48"/>
              </w:rPr>
            </w:pPr>
            <w:r>
              <w:rPr>
                <w:rFonts w:ascii="Cambria" w:hAnsi="Cambria"/>
                <w:b/>
                <w:color w:val="000000" w:themeColor="text1"/>
                <w:sz w:val="48"/>
                <w:szCs w:val="48"/>
              </w:rPr>
              <w:t xml:space="preserve">О САМОВРЕДНОВАЊУ </w:t>
            </w:r>
          </w:p>
          <w:p w14:paraId="41FD074C" w14:textId="77777777" w:rsidR="00B20BB9" w:rsidRDefault="00B20BB9" w:rsidP="00B20BB9">
            <w:pPr>
              <w:jc w:val="center"/>
              <w:rPr>
                <w:rFonts w:ascii="Cambria" w:hAnsi="Cambria"/>
                <w:b/>
                <w:color w:val="000000" w:themeColor="text1"/>
                <w:sz w:val="48"/>
                <w:szCs w:val="48"/>
              </w:rPr>
            </w:pPr>
            <w:r>
              <w:rPr>
                <w:rFonts w:ascii="Cambria" w:hAnsi="Cambria"/>
                <w:b/>
                <w:color w:val="000000" w:themeColor="text1"/>
                <w:sz w:val="48"/>
                <w:szCs w:val="48"/>
              </w:rPr>
              <w:t>АКАДЕМИЈЕ ТЕХНИЧКО-ВАСПИТАЧКИХ СТРУКОВНИХ СТУДИЈА</w:t>
            </w:r>
          </w:p>
          <w:p w14:paraId="230DC36E" w14:textId="77777777" w:rsidR="00B20BB9" w:rsidRDefault="00B20BB9" w:rsidP="00B20BB9">
            <w:pPr>
              <w:jc w:val="center"/>
              <w:rPr>
                <w:rFonts w:ascii="Cambria" w:hAnsi="Cambria"/>
                <w:b/>
                <w:color w:val="000000" w:themeColor="text1"/>
                <w:sz w:val="48"/>
                <w:szCs w:val="48"/>
              </w:rPr>
            </w:pPr>
            <w:r>
              <w:rPr>
                <w:rFonts w:ascii="Cambria" w:hAnsi="Cambria"/>
                <w:b/>
                <w:color w:val="000000" w:themeColor="text1"/>
                <w:sz w:val="48"/>
                <w:szCs w:val="48"/>
              </w:rPr>
              <w:t>И СВИХ ЊЕНИХ АКРЕДИТОВАНИХ СТУДИЈСКИХ ПРОГРАМА</w:t>
            </w:r>
          </w:p>
          <w:p w14:paraId="620F1E1D" w14:textId="77777777" w:rsidR="0011730F" w:rsidRDefault="0011730F" w:rsidP="004C76AC">
            <w:pPr>
              <w:jc w:val="center"/>
              <w:rPr>
                <w:rFonts w:ascii="Cambria" w:hAnsi="Cambria"/>
                <w:b/>
                <w:color w:val="000000" w:themeColor="text1"/>
                <w:sz w:val="52"/>
                <w:szCs w:val="52"/>
              </w:rPr>
            </w:pPr>
          </w:p>
          <w:p w14:paraId="79031F7D" w14:textId="77777777" w:rsidR="00CB0298" w:rsidRDefault="0011730F" w:rsidP="004C76AC">
            <w:pPr>
              <w:jc w:val="center"/>
              <w:rPr>
                <w:rFonts w:ascii="Cambria" w:hAnsi="Cambria"/>
                <w:b/>
                <w:color w:val="000000" w:themeColor="text1"/>
                <w:sz w:val="44"/>
                <w:szCs w:val="44"/>
              </w:rPr>
            </w:pPr>
            <w:r w:rsidRPr="0011730F">
              <w:rPr>
                <w:rFonts w:ascii="Cambria" w:hAnsi="Cambria"/>
                <w:b/>
                <w:color w:val="000000" w:themeColor="text1"/>
                <w:sz w:val="44"/>
                <w:szCs w:val="44"/>
              </w:rPr>
              <w:t>За</w:t>
            </w:r>
            <w:r w:rsidR="004514EB">
              <w:rPr>
                <w:rFonts w:ascii="Cambria" w:hAnsi="Cambria"/>
                <w:b/>
                <w:color w:val="000000" w:themeColor="text1"/>
                <w:sz w:val="44"/>
                <w:szCs w:val="44"/>
              </w:rPr>
              <w:t xml:space="preserve"> </w:t>
            </w:r>
            <w:r w:rsidRPr="0011730F">
              <w:rPr>
                <w:rFonts w:ascii="Cambria" w:hAnsi="Cambria"/>
                <w:b/>
                <w:color w:val="000000" w:themeColor="text1"/>
                <w:sz w:val="44"/>
                <w:szCs w:val="44"/>
              </w:rPr>
              <w:t>период</w:t>
            </w:r>
            <w:r w:rsidR="004514EB">
              <w:rPr>
                <w:rFonts w:ascii="Cambria" w:hAnsi="Cambria"/>
                <w:b/>
                <w:color w:val="000000" w:themeColor="text1"/>
                <w:sz w:val="44"/>
                <w:szCs w:val="44"/>
              </w:rPr>
              <w:t xml:space="preserve"> </w:t>
            </w:r>
            <w:r w:rsidRPr="0011730F">
              <w:rPr>
                <w:rFonts w:ascii="Cambria" w:hAnsi="Cambria"/>
                <w:b/>
                <w:color w:val="000000" w:themeColor="text1"/>
                <w:sz w:val="44"/>
                <w:szCs w:val="44"/>
              </w:rPr>
              <w:t>од</w:t>
            </w:r>
          </w:p>
          <w:p w14:paraId="07DC0044" w14:textId="77777777" w:rsidR="0011730F" w:rsidRPr="0011730F" w:rsidRDefault="00CB0298" w:rsidP="004C76AC">
            <w:pPr>
              <w:jc w:val="center"/>
              <w:rPr>
                <w:rFonts w:ascii="Cambria" w:hAnsi="Cambria"/>
                <w:b/>
                <w:color w:val="000000" w:themeColor="text1"/>
                <w:sz w:val="44"/>
                <w:szCs w:val="44"/>
              </w:rPr>
            </w:pPr>
            <w:r>
              <w:rPr>
                <w:rFonts w:ascii="Cambria" w:hAnsi="Cambria"/>
                <w:b/>
                <w:color w:val="000000" w:themeColor="text1"/>
                <w:sz w:val="44"/>
                <w:szCs w:val="44"/>
              </w:rPr>
              <w:t>1.10.</w:t>
            </w:r>
            <w:r w:rsidR="0011730F" w:rsidRPr="0011730F">
              <w:rPr>
                <w:rFonts w:ascii="Cambria" w:hAnsi="Cambria"/>
                <w:b/>
                <w:color w:val="000000" w:themeColor="text1"/>
                <w:sz w:val="44"/>
                <w:szCs w:val="44"/>
              </w:rPr>
              <w:t>2021</w:t>
            </w:r>
            <w:r>
              <w:rPr>
                <w:rFonts w:ascii="Cambria" w:hAnsi="Cambria"/>
                <w:b/>
                <w:color w:val="000000" w:themeColor="text1"/>
                <w:sz w:val="44"/>
                <w:szCs w:val="44"/>
              </w:rPr>
              <w:t>.г. до 30.09.</w:t>
            </w:r>
            <w:r w:rsidR="0011730F" w:rsidRPr="0011730F">
              <w:rPr>
                <w:rFonts w:ascii="Cambria" w:hAnsi="Cambria"/>
                <w:b/>
                <w:color w:val="000000" w:themeColor="text1"/>
                <w:sz w:val="44"/>
                <w:szCs w:val="44"/>
              </w:rPr>
              <w:t>2024.г.</w:t>
            </w:r>
          </w:p>
          <w:p w14:paraId="1E02DBF0" w14:textId="77777777" w:rsidR="004475BC" w:rsidRPr="00E918A3" w:rsidRDefault="004475BC" w:rsidP="0039137A">
            <w:pPr>
              <w:jc w:val="center"/>
              <w:rPr>
                <w:rFonts w:ascii="Cambria" w:hAnsi="Cambria"/>
                <w:b/>
                <w:color w:val="0070C0"/>
                <w:sz w:val="40"/>
                <w:szCs w:val="40"/>
              </w:rPr>
            </w:pPr>
          </w:p>
          <w:p w14:paraId="6EBC589B" w14:textId="77777777" w:rsidR="00AA2466" w:rsidRPr="00E918A3" w:rsidRDefault="00AA2466" w:rsidP="0039137A">
            <w:pPr>
              <w:jc w:val="center"/>
              <w:rPr>
                <w:rFonts w:ascii="Cambria" w:hAnsi="Cambria"/>
                <w:b/>
                <w:color w:val="0070C0"/>
                <w:sz w:val="40"/>
                <w:szCs w:val="40"/>
              </w:rPr>
            </w:pPr>
          </w:p>
          <w:p w14:paraId="4AA02B05" w14:textId="77777777" w:rsidR="00AA2466" w:rsidRPr="00E918A3" w:rsidRDefault="00AA2466" w:rsidP="0039137A">
            <w:pPr>
              <w:jc w:val="center"/>
              <w:rPr>
                <w:rFonts w:ascii="Cambria" w:hAnsi="Cambria"/>
                <w:b/>
                <w:color w:val="0070C0"/>
                <w:sz w:val="40"/>
                <w:szCs w:val="40"/>
              </w:rPr>
            </w:pPr>
          </w:p>
          <w:p w14:paraId="7D9F2A44" w14:textId="77777777" w:rsidR="00AA2466" w:rsidRPr="00E918A3" w:rsidRDefault="00AA2466" w:rsidP="0039137A">
            <w:pPr>
              <w:jc w:val="center"/>
              <w:rPr>
                <w:rFonts w:ascii="Cambria" w:hAnsi="Cambria"/>
                <w:b/>
                <w:color w:val="0070C0"/>
                <w:sz w:val="40"/>
                <w:szCs w:val="40"/>
              </w:rPr>
            </w:pPr>
          </w:p>
          <w:p w14:paraId="5E256F88" w14:textId="77777777" w:rsidR="004475BC" w:rsidRPr="00E918A3" w:rsidRDefault="004475BC" w:rsidP="0039137A">
            <w:pPr>
              <w:jc w:val="center"/>
              <w:rPr>
                <w:rFonts w:ascii="Cambria" w:hAnsi="Cambria"/>
                <w:b/>
                <w:color w:val="0070C0"/>
                <w:sz w:val="40"/>
                <w:szCs w:val="40"/>
              </w:rPr>
            </w:pPr>
          </w:p>
          <w:p w14:paraId="5D34A5EC" w14:textId="77777777" w:rsidR="00AA2466" w:rsidRPr="00E918A3" w:rsidRDefault="00AA2466" w:rsidP="0039137A">
            <w:pPr>
              <w:jc w:val="center"/>
              <w:rPr>
                <w:rFonts w:ascii="Cambria" w:hAnsi="Cambria"/>
                <w:b/>
                <w:color w:val="0070C0"/>
                <w:sz w:val="40"/>
                <w:szCs w:val="40"/>
              </w:rPr>
            </w:pPr>
          </w:p>
          <w:p w14:paraId="47CE2FB1" w14:textId="77777777" w:rsidR="0009675F" w:rsidRPr="0011730F" w:rsidRDefault="0009675F" w:rsidP="0011730F">
            <w:pPr>
              <w:rPr>
                <w:rFonts w:ascii="Cambria" w:hAnsi="Cambria"/>
                <w:b/>
                <w:color w:val="0070C0"/>
                <w:sz w:val="40"/>
                <w:szCs w:val="40"/>
              </w:rPr>
            </w:pPr>
          </w:p>
          <w:p w14:paraId="4C0874CA" w14:textId="77777777" w:rsidR="0009675F" w:rsidRDefault="0009675F" w:rsidP="0039137A">
            <w:pPr>
              <w:jc w:val="center"/>
              <w:rPr>
                <w:rFonts w:ascii="Cambria" w:hAnsi="Cambria"/>
                <w:b/>
                <w:color w:val="0070C0"/>
                <w:sz w:val="40"/>
                <w:szCs w:val="40"/>
              </w:rPr>
            </w:pPr>
          </w:p>
          <w:p w14:paraId="7B753AE7" w14:textId="77777777" w:rsidR="007D530F" w:rsidRDefault="0011730F" w:rsidP="005F5316">
            <w:pPr>
              <w:jc w:val="center"/>
              <w:rPr>
                <w:rFonts w:ascii="Cambria" w:hAnsi="Cambria"/>
                <w:b/>
                <w:sz w:val="40"/>
                <w:szCs w:val="40"/>
              </w:rPr>
            </w:pPr>
            <w:r w:rsidRPr="0011730F">
              <w:rPr>
                <w:rFonts w:ascii="Cambria" w:hAnsi="Cambria"/>
                <w:b/>
                <w:sz w:val="40"/>
                <w:szCs w:val="40"/>
              </w:rPr>
              <w:t>Ниш</w:t>
            </w:r>
            <w:r>
              <w:rPr>
                <w:rFonts w:ascii="Cambria" w:hAnsi="Cambria"/>
                <w:b/>
                <w:sz w:val="40"/>
                <w:szCs w:val="40"/>
              </w:rPr>
              <w:t xml:space="preserve">, </w:t>
            </w:r>
          </w:p>
          <w:p w14:paraId="5B61A1BC" w14:textId="77777777" w:rsidR="00AA2466" w:rsidRPr="0011730F" w:rsidRDefault="007D530F" w:rsidP="007D530F">
            <w:pPr>
              <w:jc w:val="center"/>
              <w:rPr>
                <w:rFonts w:ascii="Cambria" w:hAnsi="Cambria"/>
                <w:b/>
                <w:sz w:val="40"/>
                <w:szCs w:val="40"/>
              </w:rPr>
            </w:pPr>
            <w:r>
              <w:rPr>
                <w:rFonts w:ascii="Cambria" w:hAnsi="Cambria"/>
                <w:b/>
                <w:color w:val="000000" w:themeColor="text1"/>
                <w:sz w:val="40"/>
                <w:szCs w:val="40"/>
              </w:rPr>
              <w:t>децембар</w:t>
            </w:r>
            <w:r w:rsidR="00C63DC3" w:rsidRPr="0009675F">
              <w:rPr>
                <w:rFonts w:ascii="Cambria" w:hAnsi="Cambria"/>
                <w:b/>
                <w:color w:val="000000" w:themeColor="text1"/>
                <w:sz w:val="40"/>
                <w:szCs w:val="40"/>
              </w:rPr>
              <w:t xml:space="preserve"> 20</w:t>
            </w:r>
            <w:r w:rsidR="00A16EC0" w:rsidRPr="0009675F">
              <w:rPr>
                <w:rFonts w:ascii="Cambria" w:hAnsi="Cambria"/>
                <w:b/>
                <w:color w:val="000000" w:themeColor="text1"/>
                <w:sz w:val="40"/>
                <w:szCs w:val="40"/>
              </w:rPr>
              <w:t>2</w:t>
            </w:r>
            <w:r>
              <w:rPr>
                <w:rFonts w:ascii="Cambria" w:hAnsi="Cambria"/>
                <w:b/>
                <w:color w:val="000000" w:themeColor="text1"/>
                <w:sz w:val="40"/>
                <w:szCs w:val="40"/>
              </w:rPr>
              <w:t>4 – април 2025.</w:t>
            </w:r>
          </w:p>
        </w:tc>
      </w:tr>
    </w:tbl>
    <w:p w14:paraId="01E32D15" w14:textId="77777777" w:rsidR="0029095C" w:rsidRDefault="0029095C" w:rsidP="00FA5430">
      <w:pPr>
        <w:jc w:val="both"/>
        <w:rPr>
          <w:rFonts w:ascii="Cambria" w:hAnsi="Cambria"/>
          <w:color w:val="000000"/>
          <w:sz w:val="26"/>
          <w:szCs w:val="26"/>
        </w:rPr>
      </w:pPr>
    </w:p>
    <w:tbl>
      <w:tblPr>
        <w:tblW w:w="5000" w:type="pct"/>
        <w:jc w:val="center"/>
        <w:tblLook w:val="0000" w:firstRow="0" w:lastRow="0" w:firstColumn="0" w:lastColumn="0" w:noHBand="0" w:noVBand="0"/>
      </w:tblPr>
      <w:tblGrid>
        <w:gridCol w:w="10140"/>
      </w:tblGrid>
      <w:tr w:rsidR="009B5B6F" w:rsidRPr="002C3565" w14:paraId="04CACBDE" w14:textId="77777777" w:rsidTr="00834D85">
        <w:trPr>
          <w:trHeight w:val="885"/>
          <w:jc w:val="center"/>
        </w:trPr>
        <w:tc>
          <w:tcPr>
            <w:tcW w:w="10140" w:type="dxa"/>
          </w:tcPr>
          <w:p w14:paraId="0345272B" w14:textId="77777777" w:rsidR="0029095C" w:rsidRDefault="0029095C"/>
          <w:p w14:paraId="0EFC5A5E" w14:textId="77777777" w:rsidR="0029095C" w:rsidRDefault="0029095C"/>
          <w:p w14:paraId="0223860A" w14:textId="77777777" w:rsidR="0029095C" w:rsidRDefault="0029095C"/>
          <w:p w14:paraId="27D9DAD6" w14:textId="77777777" w:rsidR="0029095C" w:rsidRDefault="0029095C"/>
          <w:p w14:paraId="6BAD03AD" w14:textId="77777777" w:rsidR="0029095C" w:rsidRDefault="0029095C"/>
          <w:p w14:paraId="6772EA7F" w14:textId="77777777" w:rsidR="0029095C" w:rsidRDefault="0029095C"/>
          <w:p w14:paraId="3E9B04A5" w14:textId="77777777" w:rsidR="0029095C" w:rsidRDefault="0029095C"/>
          <w:p w14:paraId="5C0E071B" w14:textId="77777777" w:rsidR="0029095C" w:rsidRDefault="0029095C"/>
          <w:p w14:paraId="2133767F" w14:textId="77777777" w:rsidR="0029095C" w:rsidRDefault="0029095C"/>
          <w:p w14:paraId="4E5597E3" w14:textId="77777777" w:rsidR="0029095C" w:rsidRDefault="0029095C"/>
          <w:p w14:paraId="44B0D0AE" w14:textId="77777777" w:rsidR="0029095C" w:rsidRDefault="0029095C"/>
          <w:p w14:paraId="4E428EA8" w14:textId="77777777" w:rsidR="0029095C" w:rsidRDefault="0029095C"/>
          <w:p w14:paraId="6A67AF00" w14:textId="77777777" w:rsidR="0029095C" w:rsidRDefault="0029095C"/>
          <w:p w14:paraId="26B18963" w14:textId="77777777" w:rsidR="00FF6542" w:rsidRPr="00FF6542" w:rsidRDefault="00FF6542"/>
          <w:p w14:paraId="03F07482" w14:textId="77777777" w:rsidR="0029095C" w:rsidRDefault="0029095C"/>
          <w:p w14:paraId="3AB25507" w14:textId="77777777" w:rsidR="0029095C" w:rsidRDefault="00000000">
            <w:r>
              <w:rPr>
                <w:noProof/>
                <w:color w:val="000000" w:themeColor="text1"/>
              </w:rPr>
              <w:pict w14:anchorId="468E68A0">
                <v:roundrect id="AutoShape 7" o:spid="_x0000_s2051" style="position:absolute;margin-left:82.15pt;margin-top:1.5pt;width:328.4pt;height:144.05pt;z-index:251660288;visibility:visible;mso-wrap-style:square;mso-wrap-distance-left:9pt;mso-wrap-distance-top:0;mso-wrap-distance-right:9pt;mso-wrap-distance-bottom:0;mso-position-horizontal-relative:text;mso-position-vertical-relative:text;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" filled="f" strokecolor="black [3213]" strokeweight="1.5pt"/>
              </w:pict>
            </w:r>
          </w:p>
          <w:p w14:paraId="6674B10D" w14:textId="77777777" w:rsidR="000779C8" w:rsidRPr="000779C8" w:rsidRDefault="000779C8" w:rsidP="000779C8">
            <w:pPr>
              <w:jc w:val="center"/>
              <w:rPr>
                <w:rFonts w:ascii="Cambria" w:hAnsi="Cambria"/>
                <w:b/>
                <w:color w:val="000000" w:themeColor="text1"/>
                <w:sz w:val="48"/>
                <w:szCs w:val="48"/>
              </w:rPr>
            </w:pPr>
            <w:r w:rsidRPr="000779C8">
              <w:rPr>
                <w:rFonts w:ascii="Cambria" w:hAnsi="Cambria"/>
                <w:b/>
                <w:color w:val="000000" w:themeColor="text1"/>
                <w:sz w:val="48"/>
                <w:szCs w:val="48"/>
              </w:rPr>
              <w:t xml:space="preserve">СТАНДАРД </w:t>
            </w:r>
            <w:r w:rsidR="00B10461">
              <w:rPr>
                <w:rFonts w:ascii="Cambria" w:hAnsi="Cambria"/>
                <w:b/>
                <w:color w:val="000000" w:themeColor="text1"/>
                <w:sz w:val="48"/>
                <w:szCs w:val="48"/>
              </w:rPr>
              <w:t>1</w:t>
            </w:r>
            <w:r w:rsidR="00FF6542">
              <w:rPr>
                <w:rFonts w:ascii="Cambria" w:hAnsi="Cambria"/>
                <w:b/>
                <w:color w:val="000000" w:themeColor="text1"/>
                <w:sz w:val="48"/>
                <w:szCs w:val="48"/>
              </w:rPr>
              <w:t>4</w:t>
            </w:r>
            <w:r w:rsidRPr="000779C8">
              <w:rPr>
                <w:rFonts w:ascii="Cambria" w:hAnsi="Cambria"/>
                <w:b/>
                <w:color w:val="000000" w:themeColor="text1"/>
                <w:sz w:val="48"/>
                <w:szCs w:val="48"/>
              </w:rPr>
              <w:t xml:space="preserve">: </w:t>
            </w:r>
          </w:p>
          <w:p w14:paraId="25B932D0" w14:textId="77777777" w:rsidR="00FF6542" w:rsidRDefault="00FF6542" w:rsidP="00353518">
            <w:pPr>
              <w:jc w:val="center"/>
              <w:rPr>
                <w:rFonts w:ascii="Cambria" w:hAnsi="Cambria"/>
                <w:b/>
                <w:sz w:val="48"/>
                <w:szCs w:val="48"/>
              </w:rPr>
            </w:pPr>
            <w:r>
              <w:rPr>
                <w:rFonts w:ascii="Cambria" w:hAnsi="Cambria"/>
                <w:b/>
                <w:sz w:val="48"/>
                <w:szCs w:val="48"/>
              </w:rPr>
              <w:t xml:space="preserve">СИСТЕМАТСКО ПРАЋЕЊЕ </w:t>
            </w:r>
          </w:p>
          <w:p w14:paraId="4CDF2F67" w14:textId="77777777" w:rsidR="00FF6542" w:rsidRDefault="00FF6542" w:rsidP="00FF6542">
            <w:pPr>
              <w:jc w:val="center"/>
              <w:rPr>
                <w:rFonts w:ascii="Cambria" w:hAnsi="Cambria"/>
                <w:b/>
                <w:sz w:val="48"/>
                <w:szCs w:val="48"/>
              </w:rPr>
            </w:pPr>
            <w:r>
              <w:rPr>
                <w:rFonts w:ascii="Cambria" w:hAnsi="Cambria"/>
                <w:b/>
                <w:sz w:val="48"/>
                <w:szCs w:val="48"/>
              </w:rPr>
              <w:t xml:space="preserve">И ПЕРИОДИЧНА </w:t>
            </w:r>
          </w:p>
          <w:p w14:paraId="292A5417" w14:textId="77777777" w:rsidR="00923EAC" w:rsidRPr="00B10461" w:rsidRDefault="00FF6542" w:rsidP="00FF6542">
            <w:pPr>
              <w:jc w:val="center"/>
              <w:rPr>
                <w:rFonts w:ascii="Cambria" w:hAnsi="Cambria"/>
                <w:b/>
                <w:sz w:val="48"/>
                <w:szCs w:val="48"/>
              </w:rPr>
            </w:pPr>
            <w:r>
              <w:rPr>
                <w:rFonts w:ascii="Cambria" w:hAnsi="Cambria"/>
                <w:b/>
                <w:sz w:val="48"/>
                <w:szCs w:val="48"/>
              </w:rPr>
              <w:t>ПРОВЕРА КВАЛИТЕТА</w:t>
            </w:r>
          </w:p>
          <w:p w14:paraId="57E8CFBE" w14:textId="77777777" w:rsidR="00B20FFE" w:rsidRPr="000A5182" w:rsidRDefault="00B20FFE" w:rsidP="00B20FFE">
            <w:pPr>
              <w:jc w:val="center"/>
              <w:rPr>
                <w:rFonts w:ascii="Cambria" w:hAnsi="Cambria"/>
                <w:b/>
                <w:color w:val="0070C0"/>
                <w:sz w:val="40"/>
                <w:szCs w:val="40"/>
                <w:lang w:val="sr-Cyrl-CS"/>
              </w:rPr>
            </w:pPr>
          </w:p>
          <w:p w14:paraId="1976A09D" w14:textId="77777777" w:rsidR="0029095C" w:rsidRPr="000779C8" w:rsidRDefault="0029095C" w:rsidP="000779C8">
            <w:pPr>
              <w:jc w:val="center"/>
              <w:rPr>
                <w:rFonts w:ascii="Cambria" w:hAnsi="Cambria"/>
                <w:b/>
                <w:color w:val="000000" w:themeColor="text1"/>
                <w:sz w:val="48"/>
                <w:szCs w:val="48"/>
              </w:rPr>
            </w:pPr>
          </w:p>
          <w:p w14:paraId="76FC72C9" w14:textId="77777777" w:rsidR="0029095C" w:rsidRDefault="0029095C"/>
          <w:p w14:paraId="4DCC7B5C" w14:textId="77777777" w:rsidR="0029095C" w:rsidRDefault="0029095C"/>
          <w:p w14:paraId="38A55974" w14:textId="77777777" w:rsidR="0029095C" w:rsidRDefault="0029095C"/>
          <w:p w14:paraId="3A659999" w14:textId="77777777" w:rsidR="00FF6542" w:rsidRDefault="00FF6542" w:rsidP="00FF6542">
            <w:pPr>
              <w:spacing w:after="60"/>
            </w:pPr>
          </w:p>
          <w:p w14:paraId="66C24FFB" w14:textId="77777777" w:rsidR="0029095C" w:rsidRDefault="0029095C"/>
          <w:p w14:paraId="47834260" w14:textId="77777777" w:rsidR="0029095C" w:rsidRDefault="0029095C"/>
          <w:p w14:paraId="11962FD3" w14:textId="77777777" w:rsidR="0029095C" w:rsidRDefault="0029095C"/>
          <w:p w14:paraId="49B5680D" w14:textId="77777777" w:rsidR="0029095C" w:rsidRDefault="0029095C"/>
          <w:p w14:paraId="4F658F9E" w14:textId="77777777" w:rsidR="0029095C" w:rsidRDefault="0029095C"/>
          <w:p w14:paraId="06437286" w14:textId="77777777" w:rsidR="0029095C" w:rsidRDefault="0029095C"/>
          <w:p w14:paraId="648D3527" w14:textId="77777777" w:rsidR="0029095C" w:rsidRDefault="0029095C"/>
          <w:p w14:paraId="183CF508" w14:textId="77777777" w:rsidR="0029095C" w:rsidRDefault="0029095C"/>
          <w:p w14:paraId="759101E7" w14:textId="77777777" w:rsidR="0029095C" w:rsidRDefault="0029095C"/>
          <w:p w14:paraId="5702FE7E" w14:textId="77777777" w:rsidR="0029095C" w:rsidRDefault="0029095C"/>
          <w:p w14:paraId="28EA001E" w14:textId="77777777" w:rsidR="0029095C" w:rsidRDefault="0029095C"/>
          <w:p w14:paraId="3413384B" w14:textId="77777777" w:rsidR="009B02D2" w:rsidRDefault="009B02D2"/>
          <w:p w14:paraId="60637454" w14:textId="77777777" w:rsidR="0029095C" w:rsidRDefault="0029095C"/>
          <w:p w14:paraId="6272A79C" w14:textId="77777777" w:rsidR="00353518" w:rsidRDefault="00353518"/>
          <w:p w14:paraId="6394F77E" w14:textId="77777777" w:rsidR="00353518" w:rsidRPr="00633C01" w:rsidRDefault="00353518"/>
          <w:p w14:paraId="64E78539" w14:textId="77777777" w:rsidR="0029095C" w:rsidRDefault="0029095C"/>
          <w:p w14:paraId="20EEBD7E" w14:textId="77777777" w:rsidR="00834D85" w:rsidRPr="00FF6542" w:rsidRDefault="00834D85"/>
          <w:tbl>
            <w:tblPr>
              <w:tblW w:w="0" w:type="auto"/>
              <w:tblLook w:val="0000" w:firstRow="0" w:lastRow="0" w:firstColumn="0" w:lastColumn="0" w:noHBand="0" w:noVBand="0"/>
            </w:tblPr>
            <w:tblGrid>
              <w:gridCol w:w="9498"/>
            </w:tblGrid>
            <w:tr w:rsidR="00834D85" w14:paraId="45E54C35" w14:textId="77777777" w:rsidTr="00F414FB">
              <w:tc>
                <w:tcPr>
                  <w:tcW w:w="9498" w:type="dxa"/>
                  <w:tcBorders>
                    <w:top w:val="single" w:sz="12" w:space="0" w:color="000000"/>
                    <w:left w:val="single" w:sz="12" w:space="0" w:color="000000"/>
                    <w:bottom w:val="single" w:sz="12" w:space="0" w:color="000000"/>
                    <w:right w:val="single" w:sz="12" w:space="0" w:color="000000"/>
                  </w:tcBorders>
                  <w:shd w:val="clear" w:color="auto" w:fill="F2F2F2"/>
                </w:tcPr>
                <w:p w14:paraId="01E83FD4" w14:textId="77777777" w:rsidR="00834D85" w:rsidRPr="00F535D1" w:rsidRDefault="000779C8" w:rsidP="00607DF2">
                  <w:pPr>
                    <w:spacing w:before="120" w:after="120"/>
                    <w:jc w:val="both"/>
                    <w:rPr>
                      <w:sz w:val="28"/>
                      <w:szCs w:val="28"/>
                    </w:rPr>
                  </w:pPr>
                  <w:r>
                    <w:rPr>
                      <w:rFonts w:ascii="Cambria" w:hAnsi="Cambria"/>
                      <w:b/>
                      <w:color w:val="000000" w:themeColor="text1"/>
                      <w:sz w:val="28"/>
                      <w:szCs w:val="28"/>
                    </w:rPr>
                    <w:lastRenderedPageBreak/>
                    <w:t>Стандард</w:t>
                  </w:r>
                  <w:r w:rsidR="00B73FF9">
                    <w:rPr>
                      <w:rFonts w:ascii="Cambria" w:hAnsi="Cambria"/>
                      <w:b/>
                      <w:color w:val="000000" w:themeColor="text1"/>
                      <w:sz w:val="28"/>
                      <w:szCs w:val="28"/>
                    </w:rPr>
                    <w:t xml:space="preserve"> </w:t>
                  </w:r>
                  <w:r w:rsidR="00B10461">
                    <w:rPr>
                      <w:rFonts w:ascii="Cambria" w:hAnsi="Cambria"/>
                      <w:b/>
                      <w:color w:val="000000" w:themeColor="text1"/>
                      <w:sz w:val="28"/>
                      <w:szCs w:val="28"/>
                    </w:rPr>
                    <w:t>1</w:t>
                  </w:r>
                  <w:r w:rsidR="00FF6542">
                    <w:rPr>
                      <w:rFonts w:ascii="Cambria" w:hAnsi="Cambria"/>
                      <w:b/>
                      <w:color w:val="000000" w:themeColor="text1"/>
                      <w:sz w:val="28"/>
                      <w:szCs w:val="28"/>
                    </w:rPr>
                    <w:t>4</w:t>
                  </w:r>
                  <w:r>
                    <w:rPr>
                      <w:rFonts w:ascii="Cambria" w:hAnsi="Cambria"/>
                      <w:b/>
                      <w:color w:val="000000" w:themeColor="text1"/>
                      <w:sz w:val="28"/>
                      <w:szCs w:val="28"/>
                    </w:rPr>
                    <w:t xml:space="preserve">: </w:t>
                  </w:r>
                  <w:r w:rsidR="00FF6542">
                    <w:rPr>
                      <w:rFonts w:ascii="Cambria" w:hAnsi="Cambria"/>
                      <w:b/>
                      <w:sz w:val="28"/>
                      <w:szCs w:val="28"/>
                      <w:lang w:val="ru-RU"/>
                    </w:rPr>
                    <w:t>Систематско праћење и периодична провера квали</w:t>
                  </w:r>
                  <w:r w:rsidR="007D530F">
                    <w:rPr>
                      <w:rFonts w:ascii="Cambria" w:hAnsi="Cambria"/>
                      <w:b/>
                      <w:sz w:val="28"/>
                      <w:szCs w:val="28"/>
                      <w:lang w:val="ru-RU"/>
                    </w:rPr>
                    <w:t>-</w:t>
                  </w:r>
                  <w:r w:rsidR="00FF6542">
                    <w:rPr>
                      <w:rFonts w:ascii="Cambria" w:hAnsi="Cambria"/>
                      <w:b/>
                      <w:sz w:val="28"/>
                      <w:szCs w:val="28"/>
                      <w:lang w:val="ru-RU"/>
                    </w:rPr>
                    <w:t>тета</w:t>
                  </w:r>
                </w:p>
              </w:tc>
            </w:tr>
            <w:tr w:rsidR="00834D85" w14:paraId="4BD46537" w14:textId="77777777" w:rsidTr="00F414FB">
              <w:tc>
                <w:tcPr>
                  <w:tcW w:w="9498" w:type="dxa"/>
                  <w:tcBorders>
                    <w:top w:val="single" w:sz="12" w:space="0" w:color="000000"/>
                    <w:left w:val="single" w:sz="12" w:space="0" w:color="000000"/>
                    <w:bottom w:val="single" w:sz="12" w:space="0" w:color="000000"/>
                    <w:right w:val="single" w:sz="12" w:space="0" w:color="000000"/>
                  </w:tcBorders>
                </w:tcPr>
                <w:p w14:paraId="08A95CD5" w14:textId="77777777" w:rsidR="00607DF2" w:rsidRPr="00C03CF2" w:rsidRDefault="00607DF2" w:rsidP="00607DF2">
                  <w:pPr>
                    <w:spacing w:before="120" w:after="60"/>
                    <w:jc w:val="both"/>
                    <w:rPr>
                      <w:rFonts w:ascii="Cambria" w:hAnsi="Cambria"/>
                    </w:rPr>
                  </w:pPr>
                  <w:r w:rsidRPr="00C03CF2">
                    <w:rPr>
                      <w:rFonts w:ascii="Cambria" w:hAnsi="Cambria"/>
                      <w:b/>
                      <w:bCs/>
                    </w:rPr>
                    <w:t>а) Опис, анализа и процена</w:t>
                  </w:r>
                  <w:r w:rsidR="00A4588D">
                    <w:rPr>
                      <w:rFonts w:ascii="Cambria" w:hAnsi="Cambria"/>
                      <w:b/>
                      <w:bCs/>
                    </w:rPr>
                    <w:t xml:space="preserve"> </w:t>
                  </w:r>
                  <w:r w:rsidRPr="00C03CF2">
                    <w:rPr>
                      <w:rFonts w:ascii="Cambria" w:hAnsi="Cambria"/>
                      <w:b/>
                      <w:bCs/>
                    </w:rPr>
                    <w:t>тренутне</w:t>
                  </w:r>
                  <w:r w:rsidR="00A4588D">
                    <w:rPr>
                      <w:rFonts w:ascii="Cambria" w:hAnsi="Cambria"/>
                      <w:b/>
                      <w:bCs/>
                    </w:rPr>
                    <w:t xml:space="preserve"> </w:t>
                  </w:r>
                  <w:r w:rsidRPr="00C03CF2">
                    <w:rPr>
                      <w:rFonts w:ascii="Cambria" w:hAnsi="Cambria"/>
                      <w:b/>
                      <w:bCs/>
                    </w:rPr>
                    <w:t>ситуације</w:t>
                  </w:r>
                </w:p>
                <w:p w14:paraId="645B1E1C" w14:textId="77777777" w:rsidR="00DE3A87" w:rsidRPr="001062D6" w:rsidRDefault="0030457D" w:rsidP="004514EB">
                  <w:pPr>
                    <w:spacing w:before="120"/>
                    <w:jc w:val="both"/>
                    <w:rPr>
                      <w:rFonts w:ascii="Cambria" w:hAnsi="Cambria"/>
                    </w:rPr>
                  </w:pPr>
                  <w:r w:rsidRPr="001062D6">
                    <w:rPr>
                      <w:rFonts w:ascii="Cambria" w:hAnsi="Cambria"/>
                    </w:rPr>
                    <w:t>Академија</w:t>
                  </w:r>
                  <w:r w:rsidR="004514EB" w:rsidRPr="001062D6">
                    <w:rPr>
                      <w:rFonts w:ascii="Cambria" w:hAnsi="Cambria"/>
                    </w:rPr>
                    <w:t xml:space="preserve"> </w:t>
                  </w:r>
                  <w:r w:rsidRPr="001062D6">
                    <w:rPr>
                      <w:rFonts w:ascii="Cambria" w:hAnsi="Cambria"/>
                    </w:rPr>
                    <w:t>техничко-васпитачких</w:t>
                  </w:r>
                  <w:r w:rsidR="004514EB" w:rsidRPr="001062D6">
                    <w:rPr>
                      <w:rFonts w:ascii="Cambria" w:hAnsi="Cambria"/>
                    </w:rPr>
                    <w:t xml:space="preserve"> </w:t>
                  </w:r>
                  <w:r w:rsidR="00054F7D" w:rsidRPr="001062D6">
                    <w:rPr>
                      <w:rFonts w:ascii="Cambria" w:hAnsi="Cambria"/>
                    </w:rPr>
                    <w:t>струковних</w:t>
                  </w:r>
                  <w:r w:rsidR="004514EB" w:rsidRPr="001062D6">
                    <w:rPr>
                      <w:rFonts w:ascii="Cambria" w:hAnsi="Cambria"/>
                    </w:rPr>
                    <w:t xml:space="preserve"> </w:t>
                  </w:r>
                  <w:r w:rsidRPr="001062D6">
                    <w:rPr>
                      <w:rFonts w:ascii="Cambria" w:hAnsi="Cambria"/>
                    </w:rPr>
                    <w:t>студија</w:t>
                  </w:r>
                  <w:r w:rsidR="003B7F6D" w:rsidRPr="001062D6">
                    <w:rPr>
                      <w:rFonts w:ascii="Cambria" w:hAnsi="Cambria"/>
                    </w:rPr>
                    <w:t xml:space="preserve"> (у даљем</w:t>
                  </w:r>
                  <w:r w:rsidR="004514EB" w:rsidRPr="001062D6">
                    <w:rPr>
                      <w:rFonts w:ascii="Cambria" w:hAnsi="Cambria"/>
                    </w:rPr>
                    <w:t xml:space="preserve"> </w:t>
                  </w:r>
                  <w:r w:rsidR="003B7F6D" w:rsidRPr="001062D6">
                    <w:rPr>
                      <w:rFonts w:ascii="Cambria" w:hAnsi="Cambria"/>
                    </w:rPr>
                    <w:t>тексту</w:t>
                  </w:r>
                  <w:r w:rsidR="004514EB" w:rsidRPr="001062D6">
                    <w:rPr>
                      <w:rFonts w:ascii="Cambria" w:hAnsi="Cambria"/>
                    </w:rPr>
                    <w:t xml:space="preserve"> </w:t>
                  </w:r>
                  <w:r w:rsidR="00AD6FE9" w:rsidRPr="001062D6">
                    <w:rPr>
                      <w:rFonts w:ascii="Cambria" w:hAnsi="Cambria"/>
                      <w:lang w:val="ru-RU"/>
                    </w:rPr>
                    <w:t>Академија</w:t>
                  </w:r>
                  <w:r w:rsidR="003B7F6D" w:rsidRPr="001062D6">
                    <w:rPr>
                      <w:rFonts w:ascii="Cambria" w:hAnsi="Cambria"/>
                    </w:rPr>
                    <w:t>)</w:t>
                  </w:r>
                  <w:r w:rsidR="003B7F6D" w:rsidRPr="001062D6">
                    <w:rPr>
                      <w:rFonts w:ascii="Cambria" w:hAnsi="Cambria"/>
                      <w:lang w:val="ru-RU"/>
                    </w:rPr>
                    <w:t xml:space="preserve"> је</w:t>
                  </w:r>
                  <w:r w:rsidR="00054F7D" w:rsidRPr="001062D6">
                    <w:rPr>
                      <w:rFonts w:ascii="Cambria" w:hAnsi="Cambria"/>
                      <w:lang w:val="ru-RU"/>
                    </w:rPr>
                    <w:t xml:space="preserve">, преко неколико својих општих аката, а пре свега </w:t>
                  </w:r>
                  <w:hyperlink r:id="rId10" w:history="1">
                    <w:r w:rsidR="00054F7D" w:rsidRPr="001062D6">
                      <w:rPr>
                        <w:rStyle w:val="Hyperlink"/>
                        <w:rFonts w:ascii="Cambria" w:hAnsi="Cambria"/>
                        <w:lang w:val="ru-RU"/>
                      </w:rPr>
                      <w:t>П</w:t>
                    </w:r>
                    <w:r w:rsidR="007D530F">
                      <w:rPr>
                        <w:rStyle w:val="Hyperlink"/>
                        <w:rFonts w:ascii="Cambria" w:hAnsi="Cambria"/>
                        <w:lang w:val="ru-RU"/>
                      </w:rPr>
                      <w:t>равилника о стандардима и по-сту</w:t>
                    </w:r>
                    <w:r w:rsidR="00054F7D" w:rsidRPr="001062D6">
                      <w:rPr>
                        <w:rStyle w:val="Hyperlink"/>
                        <w:rFonts w:ascii="Cambria" w:hAnsi="Cambria"/>
                        <w:lang w:val="ru-RU"/>
                      </w:rPr>
                      <w:t>пцима за самовредновање и унутрашње обезбеђење квалитета</w:t>
                    </w:r>
                  </w:hyperlink>
                  <w:r w:rsidR="00054F7D" w:rsidRPr="001062D6">
                    <w:rPr>
                      <w:rFonts w:ascii="Cambria" w:hAnsi="Cambria"/>
                      <w:lang w:val="ru-RU"/>
                    </w:rPr>
                    <w:t>,</w:t>
                  </w:r>
                  <w:r w:rsidR="00412E45">
                    <w:rPr>
                      <w:rFonts w:ascii="Cambria" w:hAnsi="Cambria"/>
                      <w:lang w:val="ru-RU"/>
                    </w:rPr>
                    <w:t xml:space="preserve"> прописала и </w:t>
                  </w:r>
                  <w:r w:rsidR="003B7F6D" w:rsidRPr="001062D6">
                    <w:rPr>
                      <w:rFonts w:ascii="Cambria" w:hAnsi="Cambria"/>
                      <w:lang w:val="ru-RU"/>
                    </w:rPr>
                    <w:t xml:space="preserve">усвојила процедуру </w:t>
                  </w:r>
                  <w:r w:rsidR="00054F7D" w:rsidRPr="001062D6">
                    <w:rPr>
                      <w:rFonts w:ascii="Cambria" w:hAnsi="Cambria"/>
                      <w:lang w:val="sr-Cyrl-CS"/>
                    </w:rPr>
                    <w:t>спровођења утврђених стандарда и поступака</w:t>
                  </w:r>
                  <w:r w:rsidR="00054F7D" w:rsidRPr="001062D6">
                    <w:rPr>
                      <w:rFonts w:ascii="Cambria" w:hAnsi="Cambria"/>
                      <w:bCs/>
                      <w:lang w:val="sr-Cyrl-CS"/>
                    </w:rPr>
                    <w:t xml:space="preserve"> за оцењивање квалитета, као и улогу субјеката у систему обезбеђења квалитета установе</w:t>
                  </w:r>
                  <w:r w:rsidR="003B7F6D" w:rsidRPr="001062D6">
                    <w:rPr>
                      <w:rFonts w:ascii="Cambria" w:hAnsi="Cambria"/>
                      <w:lang w:val="ru-RU"/>
                    </w:rPr>
                    <w:t xml:space="preserve">. </w:t>
                  </w:r>
                  <w:r w:rsidR="00D16907" w:rsidRPr="001062D6">
                    <w:rPr>
                      <w:rFonts w:ascii="Cambria" w:hAnsi="Cambria"/>
                      <w:lang w:val="ru-RU"/>
                    </w:rPr>
                    <w:t>Међу субјектима провере и обезбеђења квалитета, нарочити значај имају Коми</w:t>
                  </w:r>
                  <w:r w:rsidR="007D530F">
                    <w:rPr>
                      <w:rFonts w:ascii="Cambria" w:hAnsi="Cambria"/>
                      <w:lang w:val="ru-RU"/>
                    </w:rPr>
                    <w:t>сија за са-мовредновање и унутра</w:t>
                  </w:r>
                  <w:r w:rsidR="00D16907" w:rsidRPr="001062D6">
                    <w:rPr>
                      <w:rFonts w:ascii="Cambria" w:hAnsi="Cambria"/>
                      <w:lang w:val="ru-RU"/>
                    </w:rPr>
                    <w:t>шње обезбеђење квалитета, која је задужена за област ква</w:t>
                  </w:r>
                  <w:r w:rsidR="007D530F">
                    <w:rPr>
                      <w:rFonts w:ascii="Cambria" w:hAnsi="Cambria"/>
                      <w:lang w:val="ru-RU"/>
                    </w:rPr>
                    <w:t>-</w:t>
                  </w:r>
                  <w:r w:rsidR="00D16907" w:rsidRPr="001062D6">
                    <w:rPr>
                      <w:rFonts w:ascii="Cambria" w:hAnsi="Cambria"/>
                      <w:lang w:val="ru-RU"/>
                    </w:rPr>
                    <w:t xml:space="preserve">литета на нивоу </w:t>
                  </w:r>
                  <w:r w:rsidR="007D530F">
                    <w:rPr>
                      <w:rFonts w:ascii="Cambria" w:hAnsi="Cambria"/>
                      <w:lang w:val="ru-RU"/>
                    </w:rPr>
                    <w:t xml:space="preserve">целе </w:t>
                  </w:r>
                  <w:r w:rsidR="00D16907" w:rsidRPr="001062D6">
                    <w:rPr>
                      <w:rFonts w:ascii="Cambria" w:hAnsi="Cambria"/>
                      <w:lang w:val="ru-RU"/>
                    </w:rPr>
                    <w:t xml:space="preserve">Академије, као </w:t>
                  </w:r>
                  <w:r w:rsidR="007622F7" w:rsidRPr="001062D6">
                    <w:rPr>
                      <w:rFonts w:ascii="Cambria" w:hAnsi="Cambria"/>
                    </w:rPr>
                    <w:t>и њене поткомисије које су</w:t>
                  </w:r>
                  <w:r w:rsidR="004514EB" w:rsidRPr="001062D6">
                    <w:rPr>
                      <w:rFonts w:ascii="Cambria" w:hAnsi="Cambria"/>
                    </w:rPr>
                    <w:t>,</w:t>
                  </w:r>
                  <w:r w:rsidR="007622F7" w:rsidRPr="001062D6">
                    <w:rPr>
                      <w:rFonts w:ascii="Cambria" w:hAnsi="Cambria"/>
                    </w:rPr>
                    <w:t xml:space="preserve"> за исти сегмент</w:t>
                  </w:r>
                  <w:r w:rsidR="004514EB" w:rsidRPr="001062D6">
                    <w:rPr>
                      <w:rFonts w:ascii="Cambria" w:hAnsi="Cambria"/>
                    </w:rPr>
                    <w:t>,</w:t>
                  </w:r>
                  <w:r w:rsidR="007622F7" w:rsidRPr="001062D6">
                    <w:rPr>
                      <w:rFonts w:ascii="Cambria" w:hAnsi="Cambria"/>
                    </w:rPr>
                    <w:t xml:space="preserve"> задужене на нивоу одсека. </w:t>
                  </w:r>
                </w:p>
                <w:p w14:paraId="169F03FF" w14:textId="77777777" w:rsidR="003B7F6D" w:rsidRPr="007D530F" w:rsidRDefault="004514EB" w:rsidP="007622F7">
                  <w:pPr>
                    <w:spacing w:before="60"/>
                    <w:jc w:val="both"/>
                    <w:rPr>
                      <w:rFonts w:ascii="Cambria" w:hAnsi="Cambria"/>
                    </w:rPr>
                  </w:pPr>
                  <w:r w:rsidRPr="007D530F">
                    <w:rPr>
                      <w:rFonts w:ascii="Cambria" w:hAnsi="Cambria"/>
                    </w:rPr>
                    <w:t>У периоду који се анализира у овом Извештају, организационе јединице Академије, Врање, Пирот и Ниш, прошле су период прилагођавања на нову организациону ше</w:t>
                  </w:r>
                  <w:r w:rsidR="007D530F" w:rsidRPr="007D530F">
                    <w:rPr>
                      <w:rFonts w:ascii="Cambria" w:hAnsi="Cambria"/>
                    </w:rPr>
                    <w:t>-</w:t>
                  </w:r>
                  <w:r w:rsidRPr="007D530F">
                    <w:rPr>
                      <w:rFonts w:ascii="Cambria" w:hAnsi="Cambria"/>
                    </w:rPr>
                    <w:t>му, у свим сегментима рада, па тако и у сегменту систематског праћења, па и прове</w:t>
                  </w:r>
                  <w:r w:rsidR="007D530F" w:rsidRPr="007D530F">
                    <w:rPr>
                      <w:rFonts w:ascii="Cambria" w:hAnsi="Cambria"/>
                    </w:rPr>
                    <w:t>-</w:t>
                  </w:r>
                  <w:r w:rsidRPr="007D530F">
                    <w:rPr>
                      <w:rFonts w:ascii="Cambria" w:hAnsi="Cambria"/>
                    </w:rPr>
                    <w:t>ре квалитета. Разноликост је постојала како у редовитости провера, броја и квали</w:t>
                  </w:r>
                  <w:r w:rsidR="007D530F" w:rsidRPr="007D530F">
                    <w:rPr>
                      <w:rFonts w:ascii="Cambria" w:hAnsi="Cambria"/>
                    </w:rPr>
                    <w:t>-</w:t>
                  </w:r>
                  <w:r w:rsidRPr="007D530F">
                    <w:rPr>
                      <w:rFonts w:ascii="Cambria" w:hAnsi="Cambria"/>
                    </w:rPr>
                    <w:t>тета анкета, до заинтересованости наставног и ненаставног особља да се баве пита</w:t>
                  </w:r>
                  <w:r w:rsidR="007D530F" w:rsidRPr="007D530F">
                    <w:rPr>
                      <w:rFonts w:ascii="Cambria" w:hAnsi="Cambria"/>
                    </w:rPr>
                    <w:t>-</w:t>
                  </w:r>
                  <w:r w:rsidRPr="007D530F">
                    <w:rPr>
                      <w:rFonts w:ascii="Cambria" w:hAnsi="Cambria"/>
                    </w:rPr>
                    <w:t>њима осигурања и провере квалитета. Може се рећи да тек три године од тренутка акредитације, Академија, односно њене организационе јединице раде по истом координисаном систему, са истим активностима, које долазе од Комисије за само</w:t>
                  </w:r>
                  <w:r w:rsidR="007D530F" w:rsidRPr="007D530F">
                    <w:rPr>
                      <w:rFonts w:ascii="Cambria" w:hAnsi="Cambria"/>
                    </w:rPr>
                    <w:t>-</w:t>
                  </w:r>
                  <w:r w:rsidRPr="007D530F">
                    <w:rPr>
                      <w:rFonts w:ascii="Cambria" w:hAnsi="Cambria"/>
                    </w:rPr>
                    <w:t>вредновање и унутрашње обезбеђење квалитета, односно њеног Плана рада за конкретну годину. Треба напоменути да извештаје о самовредновању за поједине студијске програме раде поткомисије за самовредновање</w:t>
                  </w:r>
                  <w:r w:rsidR="001062D6" w:rsidRPr="007D530F">
                    <w:rPr>
                      <w:rFonts w:ascii="Cambria" w:hAnsi="Cambria"/>
                    </w:rPr>
                    <w:t xml:space="preserve"> на нивоу одсека (уз сара</w:t>
                  </w:r>
                  <w:r w:rsidR="007D530F" w:rsidRPr="007D530F">
                    <w:rPr>
                      <w:rFonts w:ascii="Cambria" w:hAnsi="Cambria"/>
                    </w:rPr>
                    <w:t>-</w:t>
                  </w:r>
                  <w:r w:rsidR="001062D6" w:rsidRPr="007D530F">
                    <w:rPr>
                      <w:rFonts w:ascii="Cambria" w:hAnsi="Cambria"/>
                    </w:rPr>
                    <w:t>дњу наставника и сарадника са тог студијског програма), које имају различита иску</w:t>
                  </w:r>
                  <w:r w:rsidR="007D530F" w:rsidRPr="007D530F">
                    <w:rPr>
                      <w:rFonts w:ascii="Cambria" w:hAnsi="Cambria"/>
                    </w:rPr>
                    <w:t>-</w:t>
                  </w:r>
                  <w:r w:rsidR="001062D6" w:rsidRPr="007D530F">
                    <w:rPr>
                      <w:rFonts w:ascii="Cambria" w:hAnsi="Cambria"/>
                    </w:rPr>
                    <w:t>ства на том пољу, па и даље постоје разлике између ових извештаја, у квалита</w:t>
                  </w:r>
                  <w:r w:rsidR="007D530F" w:rsidRPr="007D530F">
                    <w:rPr>
                      <w:rFonts w:ascii="Cambria" w:hAnsi="Cambria"/>
                    </w:rPr>
                    <w:t>-</w:t>
                  </w:r>
                  <w:r w:rsidR="001062D6" w:rsidRPr="007D530F">
                    <w:rPr>
                      <w:rFonts w:ascii="Cambria" w:hAnsi="Cambria"/>
                    </w:rPr>
                    <w:t>тивном погледу. На овоме ће се радити у будућем периоду, како би извештаји били униформни у формалном и садржинском погледу.</w:t>
                  </w:r>
                </w:p>
                <w:p w14:paraId="6D690FB9" w14:textId="77777777" w:rsidR="00781D61" w:rsidRPr="00B72FB5" w:rsidRDefault="001062D6" w:rsidP="004F5A4C">
                  <w:pPr>
                    <w:spacing w:before="60"/>
                    <w:jc w:val="both"/>
                    <w:rPr>
                      <w:rFonts w:ascii="Cambria" w:hAnsi="Cambria"/>
                      <w:bCs/>
                    </w:rPr>
                  </w:pPr>
                  <w:r w:rsidRPr="007D530F">
                    <w:rPr>
                      <w:rFonts w:ascii="Cambria" w:hAnsi="Cambria"/>
                      <w:lang w:val="ru-RU"/>
                    </w:rPr>
                    <w:t>У оквиру своје делатности</w:t>
                  </w:r>
                  <w:r w:rsidR="00781D61" w:rsidRPr="007D530F">
                    <w:rPr>
                      <w:rFonts w:ascii="Cambria" w:hAnsi="Cambria"/>
                      <w:lang w:val="ru-RU"/>
                    </w:rPr>
                    <w:t>,</w:t>
                  </w:r>
                  <w:r w:rsidRPr="007D530F">
                    <w:rPr>
                      <w:rFonts w:ascii="Cambria" w:hAnsi="Cambria"/>
                      <w:lang w:val="ru-RU"/>
                    </w:rPr>
                    <w:t xml:space="preserve"> Академија врши </w:t>
                  </w:r>
                  <w:r w:rsidR="004F5A4C" w:rsidRPr="007D530F">
                    <w:rPr>
                      <w:rFonts w:ascii="Cambria" w:hAnsi="Cambria"/>
                      <w:bCs/>
                      <w:lang w:val="sr-Cyrl-CS"/>
                    </w:rPr>
                    <w:t>систематско</w:t>
                  </w:r>
                  <w:r w:rsidR="004F5A4C" w:rsidRPr="004F5A4C">
                    <w:rPr>
                      <w:rFonts w:ascii="Cambria" w:hAnsi="Cambria"/>
                      <w:bCs/>
                      <w:lang w:val="sr-Cyrl-CS"/>
                    </w:rPr>
                    <w:t xml:space="preserve"> прикупљање и обраду података потребних за оцену квалитет</w:t>
                  </w:r>
                  <w:r w:rsidR="004F5A4C">
                    <w:rPr>
                      <w:rFonts w:ascii="Cambria" w:hAnsi="Cambria"/>
                      <w:bCs/>
                      <w:lang w:val="sr-Cyrl-CS"/>
                    </w:rPr>
                    <w:t xml:space="preserve">а </w:t>
                  </w:r>
                  <w:r w:rsidR="004F5A4C" w:rsidRPr="004F5A4C">
                    <w:rPr>
                      <w:rFonts w:ascii="Cambria" w:hAnsi="Cambria"/>
                      <w:color w:val="000000"/>
                      <w:lang w:val="ru-RU"/>
                    </w:rPr>
                    <w:t>у свим областима које су предмет само</w:t>
                  </w:r>
                  <w:r w:rsidR="00B16732">
                    <w:rPr>
                      <w:rFonts w:ascii="Cambria" w:hAnsi="Cambria"/>
                      <w:color w:val="000000"/>
                      <w:lang w:val="ru-RU"/>
                    </w:rPr>
                    <w:t>-</w:t>
                  </w:r>
                  <w:r w:rsidR="004F5A4C" w:rsidRPr="004F5A4C">
                    <w:rPr>
                      <w:rFonts w:ascii="Cambria" w:hAnsi="Cambria"/>
                      <w:color w:val="000000"/>
                      <w:lang w:val="ru-RU"/>
                    </w:rPr>
                    <w:t>вредновања</w:t>
                  </w:r>
                  <w:r w:rsidR="00781D61">
                    <w:rPr>
                      <w:rFonts w:ascii="Cambria" w:hAnsi="Cambria"/>
                      <w:color w:val="000000"/>
                      <w:lang w:val="ru-RU"/>
                    </w:rPr>
                    <w:t xml:space="preserve">, при чему установа има </w:t>
                  </w:r>
                  <w:r w:rsidR="00781D61" w:rsidRPr="007D530F">
                    <w:rPr>
                      <w:rFonts w:ascii="Cambria" w:hAnsi="Cambria"/>
                      <w:lang w:val="ru-RU"/>
                    </w:rPr>
                    <w:t>све услове</w:t>
                  </w:r>
                  <w:r w:rsidR="00781D61">
                    <w:rPr>
                      <w:rFonts w:ascii="Cambria" w:hAnsi="Cambria"/>
                      <w:color w:val="002060"/>
                      <w:lang w:val="ru-RU"/>
                    </w:rPr>
                    <w:t xml:space="preserve"> и </w:t>
                  </w:r>
                  <w:r w:rsidR="00781D61" w:rsidRPr="004F5A4C">
                    <w:rPr>
                      <w:rFonts w:ascii="Cambria" w:hAnsi="Cambria"/>
                      <w:lang w:val="ru-RU"/>
                    </w:rPr>
                    <w:t xml:space="preserve">инфраструктуру за </w:t>
                  </w:r>
                  <w:r w:rsidR="00781D61" w:rsidRPr="004F5A4C">
                    <w:rPr>
                      <w:rFonts w:ascii="Cambria" w:hAnsi="Cambria"/>
                      <w:bCs/>
                      <w:lang w:val="sr-Cyrl-CS"/>
                    </w:rPr>
                    <w:t>редовно</w:t>
                  </w:r>
                  <w:r w:rsidR="00781D61">
                    <w:rPr>
                      <w:rFonts w:ascii="Cambria" w:hAnsi="Cambria"/>
                      <w:bCs/>
                      <w:lang w:val="sr-Cyrl-CS"/>
                    </w:rPr>
                    <w:t xml:space="preserve"> </w:t>
                  </w:r>
                  <w:r w:rsidR="007D530F">
                    <w:rPr>
                      <w:rFonts w:ascii="Cambria" w:hAnsi="Cambria"/>
                      <w:bCs/>
                      <w:lang w:val="sr-Cyrl-CS"/>
                    </w:rPr>
                    <w:t>саку</w:t>
                  </w:r>
                  <w:r w:rsidR="00412E45">
                    <w:rPr>
                      <w:rFonts w:ascii="Cambria" w:hAnsi="Cambria"/>
                      <w:bCs/>
                      <w:lang w:val="sr-Cyrl-CS"/>
                    </w:rPr>
                    <w:t>-</w:t>
                  </w:r>
                  <w:r w:rsidR="007D530F">
                    <w:rPr>
                      <w:rFonts w:ascii="Cambria" w:hAnsi="Cambria"/>
                      <w:bCs/>
                      <w:lang w:val="sr-Cyrl-CS"/>
                    </w:rPr>
                    <w:t xml:space="preserve">пљање </w:t>
                  </w:r>
                  <w:r w:rsidR="00781D61">
                    <w:rPr>
                      <w:rFonts w:ascii="Cambria" w:hAnsi="Cambria"/>
                      <w:bCs/>
                      <w:lang w:val="sr-Cyrl-CS"/>
                    </w:rPr>
                    <w:t>тих података.</w:t>
                  </w:r>
                  <w:r w:rsidR="00781D61" w:rsidRPr="004F5A4C">
                    <w:rPr>
                      <w:rFonts w:ascii="Cambria" w:hAnsi="Cambria"/>
                      <w:bCs/>
                      <w:lang w:val="sr-Cyrl-CS"/>
                    </w:rPr>
                    <w:t xml:space="preserve"> Прикупљање података о мишљењу студената о свим сегме</w:t>
                  </w:r>
                  <w:r w:rsidR="00412E45">
                    <w:rPr>
                      <w:rFonts w:ascii="Cambria" w:hAnsi="Cambria"/>
                      <w:bCs/>
                      <w:lang w:val="sr-Cyrl-CS"/>
                    </w:rPr>
                    <w:t>-</w:t>
                  </w:r>
                  <w:r w:rsidR="00781D61" w:rsidRPr="004F5A4C">
                    <w:rPr>
                      <w:rFonts w:ascii="Cambria" w:hAnsi="Cambria"/>
                      <w:bCs/>
                      <w:lang w:val="sr-Cyrl-CS"/>
                    </w:rPr>
                    <w:t>нтима рада Академије, врши се помоћу анонимне анкете, које студенти раде</w:t>
                  </w:r>
                  <w:r w:rsidR="007D530F">
                    <w:rPr>
                      <w:rFonts w:ascii="Cambria" w:hAnsi="Cambria"/>
                      <w:bCs/>
                      <w:lang w:val="sr-Cyrl-CS"/>
                    </w:rPr>
                    <w:t xml:space="preserve">, два пута годишње, </w:t>
                  </w:r>
                  <w:r w:rsidR="00781D61" w:rsidRPr="004F5A4C">
                    <w:rPr>
                      <w:rFonts w:ascii="Cambria" w:hAnsi="Cambria"/>
                      <w:bCs/>
                      <w:lang w:val="sr-Cyrl-CS"/>
                    </w:rPr>
                    <w:t>преко студентског информативног система (Студис)</w:t>
                  </w:r>
                  <w:r w:rsidR="007D530F">
                    <w:rPr>
                      <w:rFonts w:ascii="Cambria" w:hAnsi="Cambria"/>
                      <w:bCs/>
                      <w:lang w:val="sr-Cyrl-CS"/>
                    </w:rPr>
                    <w:t>, приликом ове-ре семестра</w:t>
                  </w:r>
                  <w:r w:rsidR="00781D61">
                    <w:rPr>
                      <w:rFonts w:ascii="Cambria" w:hAnsi="Cambria"/>
                      <w:bCs/>
                      <w:lang w:val="sr-Cyrl-CS"/>
                    </w:rPr>
                    <w:t>. Подаци везани за мишљење послодаваца и свршених студената, врши се</w:t>
                  </w:r>
                  <w:r w:rsidR="00781D61">
                    <w:rPr>
                      <w:rFonts w:ascii="Cambria" w:hAnsi="Cambria"/>
                      <w:bCs/>
                    </w:rPr>
                    <w:t xml:space="preserve"> online, преко одговарајућих анкетних листова. Ове две анкете су нарочито знача</w:t>
                  </w:r>
                  <w:r w:rsidR="007D530F">
                    <w:rPr>
                      <w:rFonts w:ascii="Cambria" w:hAnsi="Cambria"/>
                      <w:bCs/>
                    </w:rPr>
                    <w:t>-</w:t>
                  </w:r>
                  <w:r w:rsidR="00781D61">
                    <w:rPr>
                      <w:rFonts w:ascii="Cambria" w:hAnsi="Cambria"/>
                      <w:bCs/>
                    </w:rPr>
                    <w:t>јне јер се добија квалитетна и објективна повратна информација о квалитету студи</w:t>
                  </w:r>
                  <w:r w:rsidR="007D530F">
                    <w:rPr>
                      <w:rFonts w:ascii="Cambria" w:hAnsi="Cambria"/>
                      <w:bCs/>
                    </w:rPr>
                    <w:t>-</w:t>
                  </w:r>
                  <w:r w:rsidR="00781D61">
                    <w:rPr>
                      <w:rFonts w:ascii="Cambria" w:hAnsi="Cambria"/>
                      <w:bCs/>
                    </w:rPr>
                    <w:t>ја и студијских програма.</w:t>
                  </w:r>
                  <w:r w:rsidR="00B72FB5" w:rsidRPr="001830B5">
                    <w:rPr>
                      <w:rFonts w:ascii="Cambria" w:hAnsi="Cambria"/>
                      <w:color w:val="002060"/>
                    </w:rPr>
                    <w:t xml:space="preserve"> </w:t>
                  </w:r>
                  <w:r w:rsidR="00B72FB5" w:rsidRPr="007D530F">
                    <w:rPr>
                      <w:rFonts w:ascii="Cambria" w:hAnsi="Cambria"/>
                    </w:rPr>
                    <w:t>Од послодаваца се добијају корисне информације о томе шта би требало унапредити у наставном процесу, како би студенти стекли компете</w:t>
                  </w:r>
                  <w:r w:rsidR="007D530F" w:rsidRPr="007D530F">
                    <w:rPr>
                      <w:rFonts w:ascii="Cambria" w:hAnsi="Cambria"/>
                    </w:rPr>
                    <w:t>-</w:t>
                  </w:r>
                  <w:r w:rsidR="00B72FB5" w:rsidRPr="007D530F">
                    <w:rPr>
                      <w:rFonts w:ascii="Cambria" w:hAnsi="Cambria"/>
                    </w:rPr>
                    <w:t>нције које су</w:t>
                  </w:r>
                  <w:r w:rsidR="007D530F" w:rsidRPr="007D530F">
                    <w:rPr>
                      <w:rFonts w:ascii="Cambria" w:hAnsi="Cambria"/>
                    </w:rPr>
                    <w:t xml:space="preserve"> </w:t>
                  </w:r>
                  <w:r w:rsidR="00B72FB5" w:rsidRPr="007D530F">
                    <w:rPr>
                      <w:rFonts w:ascii="Cambria" w:hAnsi="Cambria"/>
                    </w:rPr>
                    <w:t xml:space="preserve">потребне привреди. </w:t>
                  </w:r>
                  <w:r w:rsidR="007D530F">
                    <w:rPr>
                      <w:rFonts w:ascii="Cambria" w:hAnsi="Cambria"/>
                    </w:rPr>
                    <w:t xml:space="preserve">Треба признати да послодавци, па и свршени студенти нису превише заинтересовани за попуњавање ових анкета, па се врло често дешава да тек на молбу </w:t>
                  </w:r>
                  <w:r w:rsidR="00EC1832">
                    <w:rPr>
                      <w:rFonts w:ascii="Cambria" w:hAnsi="Cambria"/>
                    </w:rPr>
                    <w:t xml:space="preserve">наставника или сарадника Академије, приликом посета компанијама и фирмама, ове анкете буду попуњене од старне послодаваца. Иако је било покушаја да се овим групама (послодавци и свршени студенти) објасни обострани значај постојања оваквих анкета, за сада тај значај није значајније препознат и мора се наћи начин како би број анкетираних био већи током године. </w:t>
                  </w:r>
                  <w:r w:rsidR="00B72FB5" w:rsidRPr="007D530F">
                    <w:rPr>
                      <w:rFonts w:ascii="Cambria" w:hAnsi="Cambria"/>
                    </w:rPr>
                    <w:t xml:space="preserve">Иако постоји, чини се да је тренутно најслабија веза са Националном службом за запошљавање, која </w:t>
                  </w:r>
                  <w:r w:rsidR="00EC1832">
                    <w:rPr>
                      <w:rFonts w:ascii="Cambria" w:hAnsi="Cambria"/>
                    </w:rPr>
                    <w:t xml:space="preserve">такође, </w:t>
                  </w:r>
                  <w:r w:rsidR="00B72FB5" w:rsidRPr="007D530F">
                    <w:rPr>
                      <w:rFonts w:ascii="Cambria" w:hAnsi="Cambria"/>
                    </w:rPr>
                    <w:t>није п</w:t>
                  </w:r>
                  <w:r w:rsidR="007D530F" w:rsidRPr="007D530F">
                    <w:rPr>
                      <w:rFonts w:ascii="Cambria" w:hAnsi="Cambria"/>
                    </w:rPr>
                    <w:t>ревише заинтересована за конкре</w:t>
                  </w:r>
                  <w:r w:rsidR="00B72FB5" w:rsidRPr="007D530F">
                    <w:rPr>
                      <w:rFonts w:ascii="Cambria" w:hAnsi="Cambria"/>
                    </w:rPr>
                    <w:t>тнију сарадњу</w:t>
                  </w:r>
                  <w:r w:rsidR="00EC1832">
                    <w:rPr>
                      <w:rFonts w:ascii="Cambria" w:hAnsi="Cambria"/>
                    </w:rPr>
                    <w:t xml:space="preserve"> и </w:t>
                  </w:r>
                  <w:r w:rsidR="00EC1832">
                    <w:rPr>
                      <w:rFonts w:ascii="Cambria" w:hAnsi="Cambria"/>
                    </w:rPr>
                    <w:lastRenderedPageBreak/>
                    <w:t>чини се да то није проблем само Академије и да се мора решавати системски</w:t>
                  </w:r>
                  <w:r w:rsidR="00B72FB5" w:rsidRPr="007D530F">
                    <w:rPr>
                      <w:rFonts w:ascii="Cambria" w:hAnsi="Cambria"/>
                    </w:rPr>
                    <w:t>.</w:t>
                  </w:r>
                </w:p>
                <w:p w14:paraId="728D0DFC" w14:textId="77777777" w:rsidR="00EC54BC" w:rsidRPr="00EC1832" w:rsidRDefault="00EC1832" w:rsidP="00EC54BC">
                  <w:pPr>
                    <w:spacing w:before="60"/>
                    <w:jc w:val="both"/>
                    <w:rPr>
                      <w:rFonts w:ascii="Cambria" w:hAnsi="Cambria"/>
                      <w:bCs/>
                      <w:lang w:val="sr-Cyrl-CS"/>
                    </w:rPr>
                  </w:pPr>
                  <w:r>
                    <w:rPr>
                      <w:rFonts w:ascii="Cambria" w:hAnsi="Cambria"/>
                      <w:bCs/>
                    </w:rPr>
                    <w:t>Сви п</w:t>
                  </w:r>
                  <w:r w:rsidR="00781D61" w:rsidRPr="00EC54BC">
                    <w:rPr>
                      <w:rFonts w:ascii="Cambria" w:hAnsi="Cambria"/>
                      <w:bCs/>
                    </w:rPr>
                    <w:t>рикупљени подаци служе за контролу или проверу нивоа квалитета рада</w:t>
                  </w:r>
                  <w:r w:rsidR="00EC54BC" w:rsidRPr="00EC54BC">
                    <w:rPr>
                      <w:rFonts w:ascii="Cambria" w:hAnsi="Cambria"/>
                      <w:bCs/>
                    </w:rPr>
                    <w:t xml:space="preserve">. </w:t>
                  </w:r>
                  <w:r w:rsidR="00EC54BC" w:rsidRPr="00EC54BC">
                    <w:rPr>
                      <w:rFonts w:ascii="Cambria" w:hAnsi="Cambria"/>
                      <w:lang w:val="ru-RU"/>
                    </w:rPr>
                    <w:t>Контрола се обавља поређењем планираних и остварених циљ</w:t>
                  </w:r>
                  <w:r>
                    <w:rPr>
                      <w:rFonts w:ascii="Cambria" w:hAnsi="Cambria"/>
                      <w:lang w:val="ru-RU"/>
                    </w:rPr>
                    <w:t>ева и поређењем остварених резу</w:t>
                  </w:r>
                  <w:r w:rsidR="00EC54BC" w:rsidRPr="00EC54BC">
                    <w:rPr>
                      <w:rFonts w:ascii="Cambria" w:hAnsi="Cambria"/>
                      <w:lang w:val="ru-RU"/>
                    </w:rPr>
                    <w:t>лтата Академије (и њених одсека појединачно), са резултатима у претходном периоду.</w:t>
                  </w:r>
                  <w:r w:rsidR="00EC54BC" w:rsidRPr="00EC54BC">
                    <w:rPr>
                      <w:rFonts w:ascii="Cambria" w:hAnsi="Cambria"/>
                    </w:rPr>
                    <w:t xml:space="preserve"> </w:t>
                  </w:r>
                  <w:r w:rsidR="00EC54BC" w:rsidRPr="00EC54BC">
                    <w:rPr>
                      <w:rFonts w:ascii="Cambria" w:hAnsi="Cambria"/>
                      <w:lang w:val="ru-RU"/>
                    </w:rPr>
                    <w:t>Конкретни подаци и одговарајуће анализе у циљу провере квалитета, саставни су део извештаја о самовредновању и проверу квалитета уста</w:t>
                  </w:r>
                  <w:r>
                    <w:rPr>
                      <w:rFonts w:ascii="Cambria" w:hAnsi="Cambria"/>
                      <w:lang w:val="ru-RU"/>
                    </w:rPr>
                    <w:t>-</w:t>
                  </w:r>
                  <w:r w:rsidR="00EC54BC" w:rsidRPr="00EC54BC">
                    <w:rPr>
                      <w:rFonts w:ascii="Cambria" w:hAnsi="Cambria"/>
                      <w:lang w:val="ru-RU"/>
                    </w:rPr>
                    <w:t xml:space="preserve">нове и студијских програма, где се врши провера </w:t>
                  </w:r>
                  <w:r w:rsidR="00EC54BC" w:rsidRPr="00EC54BC">
                    <w:rPr>
                      <w:rFonts w:ascii="Cambria" w:hAnsi="Cambria"/>
                      <w:lang w:val="sr-Cyrl-CS"/>
                    </w:rPr>
                    <w:t>спровођења утврђене стратегије и поступака</w:t>
                  </w:r>
                  <w:r w:rsidR="00EC54BC" w:rsidRPr="00EC54BC">
                    <w:rPr>
                      <w:rFonts w:ascii="Cambria" w:hAnsi="Cambria"/>
                      <w:bCs/>
                      <w:lang w:val="sr-Cyrl-CS"/>
                    </w:rPr>
                    <w:t xml:space="preserve"> за обезбеђење квалитета. Ови извештаји су транспарентни, а Академија, са резултатима самовредновања упознаје наставнике и сараднике, студенте, Коми</w:t>
                  </w:r>
                  <w:r>
                    <w:rPr>
                      <w:rFonts w:ascii="Cambria" w:hAnsi="Cambria"/>
                      <w:bCs/>
                      <w:lang w:val="sr-Cyrl-CS"/>
                    </w:rPr>
                    <w:t>-</w:t>
                  </w:r>
                  <w:r w:rsidR="00EC54BC" w:rsidRPr="00EC54BC">
                    <w:rPr>
                      <w:rFonts w:ascii="Cambria" w:hAnsi="Cambria"/>
                      <w:bCs/>
                      <w:lang w:val="sr-Cyrl-CS"/>
                    </w:rPr>
                    <w:t>сију за акредитацију и проверу квалитета и јавност.</w:t>
                  </w:r>
                  <w:r w:rsidR="00B72FB5" w:rsidRPr="001830B5">
                    <w:rPr>
                      <w:rFonts w:ascii="Cambria" w:hAnsi="Cambria"/>
                      <w:color w:val="002060"/>
                      <w:lang w:val="ru-RU"/>
                    </w:rPr>
                    <w:t xml:space="preserve"> </w:t>
                  </w:r>
                  <w:r w:rsidR="00B72FB5" w:rsidRPr="00EC1832">
                    <w:rPr>
                      <w:rFonts w:ascii="Cambria" w:hAnsi="Cambria"/>
                      <w:lang w:val="ru-RU"/>
                    </w:rPr>
                    <w:t>Јавност у раду обезбеђена је омогућавањем приступа документацији у вези планирања и контроле на сајту Академије и њених одсека.</w:t>
                  </w:r>
                </w:p>
                <w:p w14:paraId="285E7E66" w14:textId="77777777" w:rsidR="002070C4" w:rsidRPr="00875697" w:rsidRDefault="00EC54BC" w:rsidP="007622F7">
                  <w:pPr>
                    <w:spacing w:before="60"/>
                    <w:jc w:val="both"/>
                    <w:rPr>
                      <w:rFonts w:ascii="Cambria" w:hAnsi="Cambria"/>
                    </w:rPr>
                  </w:pPr>
                  <w:r>
                    <w:rPr>
                      <w:rFonts w:ascii="Cambria" w:hAnsi="Cambria"/>
                      <w:bCs/>
                      <w:lang w:val="sr-Cyrl-CS"/>
                    </w:rPr>
                    <w:t>Осим провере нивоа квалитета</w:t>
                  </w:r>
                  <w:r w:rsidR="00875697">
                    <w:rPr>
                      <w:rFonts w:ascii="Cambria" w:hAnsi="Cambria"/>
                      <w:bCs/>
                      <w:lang w:val="sr-Cyrl-CS"/>
                    </w:rPr>
                    <w:t xml:space="preserve"> </w:t>
                  </w:r>
                  <w:r w:rsidR="00875697" w:rsidRPr="00412E45">
                    <w:rPr>
                      <w:rFonts w:ascii="Cambria" w:hAnsi="Cambria"/>
                      <w:lang w:val="ru-RU"/>
                    </w:rPr>
                    <w:t xml:space="preserve">и </w:t>
                  </w:r>
                  <w:r w:rsidR="00875697" w:rsidRPr="00EC1832">
                    <w:rPr>
                      <w:rFonts w:ascii="Cambria" w:hAnsi="Cambria"/>
                      <w:lang w:val="ru-RU"/>
                    </w:rPr>
                    <w:t>формирање система подстицајних и корективних мера</w:t>
                  </w:r>
                  <w:r w:rsidRPr="00EC1832">
                    <w:rPr>
                      <w:rFonts w:ascii="Cambria" w:hAnsi="Cambria"/>
                      <w:bCs/>
                      <w:lang w:val="sr-Cyrl-CS"/>
                    </w:rPr>
                    <w:t>, прикупљени подаци и анализе служе за краткорочно или дугор</w:t>
                  </w:r>
                  <w:r w:rsidR="00875697" w:rsidRPr="00EC1832">
                    <w:rPr>
                      <w:rFonts w:ascii="Cambria" w:hAnsi="Cambria"/>
                      <w:bCs/>
                      <w:lang w:val="sr-Cyrl-CS"/>
                    </w:rPr>
                    <w:t>о</w:t>
                  </w:r>
                  <w:r w:rsidRPr="00EC1832">
                    <w:rPr>
                      <w:rFonts w:ascii="Cambria" w:hAnsi="Cambria"/>
                      <w:bCs/>
                      <w:lang w:val="sr-Cyrl-CS"/>
                    </w:rPr>
                    <w:t>чно плани</w:t>
                  </w:r>
                  <w:r w:rsidR="00EC1832">
                    <w:rPr>
                      <w:rFonts w:ascii="Cambria" w:hAnsi="Cambria"/>
                      <w:bCs/>
                      <w:lang w:val="sr-Cyrl-CS"/>
                    </w:rPr>
                    <w:t>-</w:t>
                  </w:r>
                  <w:r w:rsidRPr="00EC1832">
                    <w:rPr>
                      <w:rFonts w:ascii="Cambria" w:hAnsi="Cambria"/>
                      <w:bCs/>
                      <w:lang w:val="sr-Cyrl-CS"/>
                    </w:rPr>
                    <w:t>рање даљих активности на пољу квалитета. Прек</w:t>
                  </w:r>
                  <w:r>
                    <w:rPr>
                      <w:rFonts w:ascii="Cambria" w:hAnsi="Cambria"/>
                      <w:bCs/>
                      <w:lang w:val="sr-Cyrl-CS"/>
                    </w:rPr>
                    <w:t xml:space="preserve">о </w:t>
                  </w:r>
                  <w:r w:rsidR="00875697">
                    <w:rPr>
                      <w:rFonts w:ascii="Cambria" w:hAnsi="Cambria"/>
                      <w:bCs/>
                      <w:lang w:val="sr-Cyrl-CS"/>
                    </w:rPr>
                    <w:t>одговарајућих планских докуме</w:t>
                  </w:r>
                  <w:r w:rsidR="00EC1832">
                    <w:rPr>
                      <w:rFonts w:ascii="Cambria" w:hAnsi="Cambria"/>
                      <w:bCs/>
                      <w:lang w:val="sr-Cyrl-CS"/>
                    </w:rPr>
                    <w:t>-</w:t>
                  </w:r>
                  <w:r w:rsidR="00875697">
                    <w:rPr>
                      <w:rFonts w:ascii="Cambria" w:hAnsi="Cambria"/>
                      <w:bCs/>
                      <w:lang w:val="sr-Cyrl-CS"/>
                    </w:rPr>
                    <w:t>ната, Комисија за самовредновање</w:t>
                  </w:r>
                  <w:r w:rsidR="00EC1832">
                    <w:rPr>
                      <w:rFonts w:ascii="Cambria" w:hAnsi="Cambria"/>
                      <w:bCs/>
                      <w:lang w:val="sr-Cyrl-CS"/>
                    </w:rPr>
                    <w:t xml:space="preserve"> и унутрашње обезбеђење квалитета</w:t>
                  </w:r>
                  <w:r w:rsidR="00875697">
                    <w:rPr>
                      <w:rFonts w:ascii="Cambria" w:hAnsi="Cambria"/>
                      <w:bCs/>
                      <w:lang w:val="sr-Cyrl-CS"/>
                    </w:rPr>
                    <w:t>,</w:t>
                  </w:r>
                  <w:r w:rsidR="00EC1832">
                    <w:rPr>
                      <w:rFonts w:ascii="Cambria" w:hAnsi="Cambria"/>
                      <w:bCs/>
                      <w:lang w:val="sr-Cyrl-CS"/>
                    </w:rPr>
                    <w:t xml:space="preserve"> као и њене поткомисије на нивоу одсека, врше</w:t>
                  </w:r>
                  <w:r w:rsidR="00875697">
                    <w:rPr>
                      <w:rFonts w:ascii="Cambria" w:hAnsi="Cambria"/>
                      <w:bCs/>
                      <w:lang w:val="sr-Cyrl-CS"/>
                    </w:rPr>
                    <w:t xml:space="preserve"> планирање активности свих запослених у сегме</w:t>
                  </w:r>
                  <w:r w:rsidR="00EC1832">
                    <w:rPr>
                      <w:rFonts w:ascii="Cambria" w:hAnsi="Cambria"/>
                      <w:bCs/>
                      <w:lang w:val="sr-Cyrl-CS"/>
                    </w:rPr>
                    <w:t>-</w:t>
                  </w:r>
                  <w:r w:rsidR="00875697">
                    <w:rPr>
                      <w:rFonts w:ascii="Cambria" w:hAnsi="Cambria"/>
                      <w:bCs/>
                      <w:lang w:val="sr-Cyrl-CS"/>
                    </w:rPr>
                    <w:t>нту обезбеђења квалитета, на годишњем нивоу (План рада), односно за трогоди</w:t>
                  </w:r>
                  <w:r w:rsidR="00EC1832">
                    <w:rPr>
                      <w:rFonts w:ascii="Cambria" w:hAnsi="Cambria"/>
                      <w:bCs/>
                      <w:lang w:val="sr-Cyrl-CS"/>
                    </w:rPr>
                    <w:t>-</w:t>
                  </w:r>
                  <w:r w:rsidR="00875697">
                    <w:rPr>
                      <w:rFonts w:ascii="Cambria" w:hAnsi="Cambria"/>
                      <w:bCs/>
                      <w:lang w:val="sr-Cyrl-CS"/>
                    </w:rPr>
                    <w:t>шњи период (Акциони план).</w:t>
                  </w:r>
                  <w:r w:rsidR="00875697" w:rsidRPr="001830B5">
                    <w:rPr>
                      <w:rFonts w:ascii="Cambria" w:hAnsi="Cambria"/>
                      <w:color w:val="002060"/>
                      <w:lang w:val="ru-RU"/>
                    </w:rPr>
                    <w:t xml:space="preserve"> </w:t>
                  </w:r>
                </w:p>
                <w:p w14:paraId="4C23E0A7" w14:textId="77777777" w:rsidR="00DE3A87" w:rsidRPr="00EC1832" w:rsidRDefault="003B7F6D" w:rsidP="004F51D7">
                  <w:pPr>
                    <w:spacing w:before="60"/>
                    <w:jc w:val="both"/>
                    <w:rPr>
                      <w:rFonts w:ascii="Cambria" w:hAnsi="Cambria"/>
                      <w:lang w:val="ru-RU"/>
                    </w:rPr>
                  </w:pPr>
                  <w:r w:rsidRPr="00EC1832">
                    <w:rPr>
                      <w:rFonts w:ascii="Cambria" w:hAnsi="Cambria"/>
                      <w:lang w:val="ru-RU"/>
                    </w:rPr>
                    <w:t>Процедура планирања укључује релевантне активности у обезбеђењу квалитета, развоја студијских програма, инвестирања, реализације наставног процеса, издава</w:t>
                  </w:r>
                  <w:r w:rsidR="00EC1832" w:rsidRPr="00EC1832">
                    <w:rPr>
                      <w:rFonts w:ascii="Cambria" w:hAnsi="Cambria"/>
                      <w:lang w:val="ru-RU"/>
                    </w:rPr>
                    <w:t>-</w:t>
                  </w:r>
                  <w:r w:rsidRPr="00EC1832">
                    <w:rPr>
                      <w:rFonts w:ascii="Cambria" w:hAnsi="Cambria"/>
                      <w:lang w:val="ru-RU"/>
                    </w:rPr>
                    <w:t>чке делатности, одржавања заједничких средстава за рад, пријема нових лица у радни однос, израде научно-истраживачких</w:t>
                  </w:r>
                  <w:r w:rsidR="004F51D7" w:rsidRPr="00EC1832">
                    <w:rPr>
                      <w:rFonts w:ascii="Cambria" w:hAnsi="Cambria"/>
                      <w:lang w:val="ru-RU"/>
                    </w:rPr>
                    <w:t xml:space="preserve"> и стручних</w:t>
                  </w:r>
                  <w:r w:rsidRPr="00EC1832">
                    <w:rPr>
                      <w:rFonts w:ascii="Cambria" w:hAnsi="Cambria"/>
                      <w:lang w:val="ru-RU"/>
                    </w:rPr>
                    <w:t xml:space="preserve"> пројеката, организо</w:t>
                  </w:r>
                  <w:r w:rsidR="00875697" w:rsidRPr="00EC1832">
                    <w:rPr>
                      <w:rFonts w:ascii="Cambria" w:hAnsi="Cambria"/>
                      <w:lang w:val="ru-RU"/>
                    </w:rPr>
                    <w:t>вања научних и стручних скупова итд</w:t>
                  </w:r>
                  <w:r w:rsidRPr="00EC1832">
                    <w:rPr>
                      <w:rFonts w:ascii="Cambria" w:hAnsi="Cambria"/>
                      <w:lang w:val="ru-RU"/>
                    </w:rPr>
                    <w:t>.</w:t>
                  </w:r>
                  <w:r w:rsidR="00875697" w:rsidRPr="00EC1832">
                    <w:rPr>
                      <w:rFonts w:ascii="Cambria" w:hAnsi="Cambria"/>
                      <w:lang w:val="ru-RU"/>
                    </w:rPr>
                    <w:t xml:space="preserve"> </w:t>
                  </w:r>
                </w:p>
                <w:p w14:paraId="176E3918" w14:textId="77777777" w:rsidR="005E1DC3" w:rsidRPr="00EC1832" w:rsidRDefault="00B72FB5" w:rsidP="004F51D7">
                  <w:pPr>
                    <w:spacing w:before="60"/>
                    <w:jc w:val="both"/>
                    <w:rPr>
                      <w:rFonts w:ascii="Cambria" w:hAnsi="Cambria"/>
                      <w:lang w:val="ru-RU"/>
                    </w:rPr>
                  </w:pPr>
                  <w:r w:rsidRPr="00EC1832">
                    <w:rPr>
                      <w:rFonts w:ascii="Cambria" w:hAnsi="Cambria"/>
                      <w:lang w:val="ru-RU"/>
                    </w:rPr>
                    <w:t>Академија обезбеђује и податке потребне за упоређивање са страним високо</w:t>
                  </w:r>
                  <w:r w:rsidR="00EC1832" w:rsidRPr="00EC1832">
                    <w:rPr>
                      <w:rFonts w:ascii="Cambria" w:hAnsi="Cambria"/>
                      <w:lang w:val="ru-RU"/>
                    </w:rPr>
                    <w:t>-</w:t>
                  </w:r>
                  <w:r w:rsidRPr="00EC1832">
                    <w:rPr>
                      <w:rFonts w:ascii="Cambria" w:hAnsi="Cambria"/>
                      <w:lang w:val="ru-RU"/>
                    </w:rPr>
                    <w:t xml:space="preserve">школским установама у погледу квалитета, у складу са принципима утврђеним у </w:t>
                  </w:r>
                  <w:r w:rsidRPr="00EC1832">
                    <w:rPr>
                      <w:rFonts w:ascii="Cambria" w:hAnsi="Cambria"/>
                    </w:rPr>
                    <w:t>Стратегијом обезбеђења квалитета</w:t>
                  </w:r>
                  <w:r w:rsidR="00EC1832" w:rsidRPr="00EC1832">
                    <w:rPr>
                      <w:rFonts w:ascii="Cambria" w:hAnsi="Cambria"/>
                    </w:rPr>
                    <w:t>, и то углавном приликом извођења активности на међународним пројектима</w:t>
                  </w:r>
                  <w:r w:rsidRPr="00EC1832">
                    <w:rPr>
                      <w:rFonts w:ascii="Cambria" w:hAnsi="Cambria"/>
                      <w:lang w:val="ru-RU"/>
                    </w:rPr>
                    <w:t xml:space="preserve">. </w:t>
                  </w:r>
                  <w:r w:rsidR="00EC1832" w:rsidRPr="00EC1832">
                    <w:rPr>
                      <w:rFonts w:ascii="Cambria" w:hAnsi="Cambria"/>
                      <w:lang w:val="ru-RU"/>
                    </w:rPr>
                    <w:t>Поред тога, п</w:t>
                  </w:r>
                  <w:r w:rsidRPr="00EC1832">
                    <w:rPr>
                      <w:rFonts w:ascii="Cambria" w:hAnsi="Cambria"/>
                      <w:lang w:val="ru-RU"/>
                    </w:rPr>
                    <w:t>оређење је омогућено</w:t>
                  </w:r>
                  <w:r w:rsidR="009E4329" w:rsidRPr="00EC1832">
                    <w:rPr>
                      <w:rFonts w:ascii="Cambria" w:hAnsi="Cambria"/>
                      <w:lang w:val="ru-RU"/>
                    </w:rPr>
                    <w:t xml:space="preserve"> </w:t>
                  </w:r>
                  <w:r w:rsidR="00EC1832" w:rsidRPr="00EC1832">
                    <w:rPr>
                      <w:rFonts w:ascii="Cambria" w:hAnsi="Cambria"/>
                      <w:lang w:val="ru-RU"/>
                    </w:rPr>
                    <w:t xml:space="preserve">и </w:t>
                  </w:r>
                  <w:r w:rsidR="009E4329" w:rsidRPr="00EC1832">
                    <w:rPr>
                      <w:rFonts w:ascii="Cambria" w:hAnsi="Cambria"/>
                      <w:lang w:val="ru-RU"/>
                    </w:rPr>
                    <w:t xml:space="preserve">захваљујући </w:t>
                  </w:r>
                  <w:r w:rsidRPr="00EC1832">
                    <w:rPr>
                      <w:rFonts w:ascii="Cambria" w:hAnsi="Cambria"/>
                      <w:lang w:val="ru-RU"/>
                    </w:rPr>
                    <w:t xml:space="preserve">оствареним </w:t>
                  </w:r>
                  <w:r w:rsidR="009E4329" w:rsidRPr="00EC1832">
                    <w:rPr>
                      <w:rFonts w:ascii="Cambria" w:hAnsi="Cambria"/>
                      <w:lang w:val="ru-RU"/>
                    </w:rPr>
                    <w:t>међуинституционалним споразумима за спровођење мобилности запослених (наставног и ненаставног особља) и студената, у оба смера. Тренутно овакви споразуми постоје са високошколским иституцијама из Бито</w:t>
                  </w:r>
                  <w:r w:rsidR="005E1DC3" w:rsidRPr="00EC1832">
                    <w:rPr>
                      <w:rFonts w:ascii="Cambria" w:hAnsi="Cambria"/>
                      <w:lang w:val="ru-RU"/>
                    </w:rPr>
                    <w:t>љ</w:t>
                  </w:r>
                  <w:r w:rsidR="009E4329" w:rsidRPr="00EC1832">
                    <w:rPr>
                      <w:rFonts w:ascii="Cambria" w:hAnsi="Cambria"/>
                      <w:lang w:val="ru-RU"/>
                    </w:rPr>
                    <w:t>а, Скоп</w:t>
                  </w:r>
                  <w:r w:rsidR="005E1DC3" w:rsidRPr="00EC1832">
                    <w:rPr>
                      <w:rFonts w:ascii="Cambria" w:hAnsi="Cambria"/>
                      <w:lang w:val="ru-RU"/>
                    </w:rPr>
                    <w:t>љ</w:t>
                  </w:r>
                  <w:r w:rsidR="009E4329" w:rsidRPr="00EC1832">
                    <w:rPr>
                      <w:rFonts w:ascii="Cambria" w:hAnsi="Cambria"/>
                      <w:lang w:val="ru-RU"/>
                    </w:rPr>
                    <w:t xml:space="preserve">а, Лублина, </w:t>
                  </w:r>
                  <w:r w:rsidR="005E1DC3" w:rsidRPr="00EC1832">
                    <w:rPr>
                      <w:rFonts w:ascii="Cambria" w:hAnsi="Cambria"/>
                      <w:lang w:val="ru-RU"/>
                    </w:rPr>
                    <w:t>Љ</w:t>
                  </w:r>
                  <w:r w:rsidR="009E4329" w:rsidRPr="00EC1832">
                    <w:rPr>
                      <w:rFonts w:ascii="Cambria" w:hAnsi="Cambria"/>
                      <w:lang w:val="ru-RU"/>
                    </w:rPr>
                    <w:t>уб</w:t>
                  </w:r>
                  <w:r w:rsidR="005E1DC3" w:rsidRPr="00EC1832">
                    <w:rPr>
                      <w:rFonts w:ascii="Cambria" w:hAnsi="Cambria"/>
                      <w:lang w:val="ru-RU"/>
                    </w:rPr>
                    <w:t>љ</w:t>
                  </w:r>
                  <w:r w:rsidR="009E4329" w:rsidRPr="00EC1832">
                    <w:rPr>
                      <w:rFonts w:ascii="Cambria" w:hAnsi="Cambria"/>
                      <w:lang w:val="ru-RU"/>
                    </w:rPr>
                    <w:t>ане, Марибора</w:t>
                  </w:r>
                  <w:r w:rsidR="005E1DC3" w:rsidRPr="00EC1832">
                    <w:rPr>
                      <w:rFonts w:ascii="Cambria" w:hAnsi="Cambria"/>
                      <w:lang w:val="ru-RU"/>
                    </w:rPr>
                    <w:t>, Осијека, Арада, Темишвара, Истанбула, Коње...</w:t>
                  </w:r>
                  <w:r w:rsidRPr="00EC1832">
                    <w:rPr>
                      <w:rFonts w:ascii="Cambria" w:hAnsi="Cambria"/>
                      <w:lang w:val="ru-RU"/>
                    </w:rPr>
                    <w:t xml:space="preserve"> </w:t>
                  </w:r>
                  <w:r w:rsidR="005E1DC3" w:rsidRPr="00EC1832">
                    <w:rPr>
                      <w:rFonts w:ascii="Cambria" w:hAnsi="Cambria"/>
                      <w:lang w:val="ru-RU"/>
                    </w:rPr>
                    <w:t>Пре</w:t>
                  </w:r>
                  <w:r w:rsidR="00B16732">
                    <w:rPr>
                      <w:rFonts w:ascii="Cambria" w:hAnsi="Cambria"/>
                      <w:lang w:val="ru-RU"/>
                    </w:rPr>
                    <w:t>-</w:t>
                  </w:r>
                  <w:r w:rsidR="005E1DC3" w:rsidRPr="00EC1832">
                    <w:rPr>
                      <w:rFonts w:ascii="Cambria" w:hAnsi="Cambria"/>
                      <w:lang w:val="ru-RU"/>
                    </w:rPr>
                    <w:t>узимају се примери добре праксе везани за побољшање квалитета и покушавају имлементирати у све сегменте рада Академије.</w:t>
                  </w:r>
                  <w:r w:rsidR="002A42D6" w:rsidRPr="00EC1832">
                    <w:rPr>
                      <w:rFonts w:ascii="Cambria" w:hAnsi="Cambria"/>
                      <w:lang w:val="ru-RU"/>
                    </w:rPr>
                    <w:t xml:space="preserve"> Оно што се примећује као аномалија је слаба заинтересованост наставног и ненаставног особља, а пре свега студената за овакве мобилности, па ће наредни период бити искоришћен за рад на едукацији студената о важности оваквих мобилности за стицање нових компетенција и вештина.</w:t>
                  </w:r>
                </w:p>
                <w:p w14:paraId="7A90F9B3" w14:textId="77777777" w:rsidR="00607DF2" w:rsidRPr="006D188E" w:rsidRDefault="00607DF2" w:rsidP="00607DF2">
                  <w:pPr>
                    <w:spacing w:before="120"/>
                    <w:jc w:val="both"/>
                    <w:rPr>
                      <w:rFonts w:ascii="Cambria" w:hAnsi="Cambria"/>
                      <w:b/>
                      <w:bCs/>
                    </w:rPr>
                  </w:pPr>
                  <w:r w:rsidRPr="006D188E">
                    <w:rPr>
                      <w:rFonts w:ascii="Cambria" w:hAnsi="Cambria"/>
                      <w:b/>
                      <w:bCs/>
                    </w:rPr>
                    <w:t>б) Циљеви, захтеви и очекивања</w:t>
                  </w:r>
                </w:p>
                <w:p w14:paraId="26C839C5" w14:textId="77777777" w:rsidR="001D558E" w:rsidRDefault="00B72FB5" w:rsidP="00EC1832">
                  <w:pPr>
                    <w:autoSpaceDE w:val="0"/>
                    <w:autoSpaceDN w:val="0"/>
                    <w:adjustRightInd w:val="0"/>
                    <w:spacing w:before="60"/>
                    <w:jc w:val="both"/>
                    <w:rPr>
                      <w:rFonts w:ascii="Cambria" w:hAnsi="Cambria"/>
                      <w:lang w:val="sr-Cyrl-CS"/>
                    </w:rPr>
                  </w:pPr>
                  <w:r>
                    <w:rPr>
                      <w:rFonts w:ascii="Cambria" w:hAnsi="Cambria"/>
                      <w:lang w:val="sr-Cyrl-CS"/>
                    </w:rPr>
                    <w:t>Након три године од добијања акредитације за рад, Академија је успела</w:t>
                  </w:r>
                  <w:r w:rsidR="007E2C22">
                    <w:rPr>
                      <w:rFonts w:ascii="Cambria" w:hAnsi="Cambria"/>
                      <w:lang w:val="sr-Cyrl-CS"/>
                    </w:rPr>
                    <w:t>, уз веће и мање потешкоће,</w:t>
                  </w:r>
                  <w:r>
                    <w:rPr>
                      <w:rFonts w:ascii="Cambria" w:hAnsi="Cambria"/>
                      <w:lang w:val="sr-Cyrl-CS"/>
                    </w:rPr>
                    <w:t xml:space="preserve"> да успостави </w:t>
                  </w:r>
                  <w:r w:rsidR="002A42D6">
                    <w:rPr>
                      <w:rFonts w:ascii="Cambria" w:hAnsi="Cambria"/>
                      <w:lang w:val="sr-Cyrl-CS"/>
                    </w:rPr>
                    <w:t xml:space="preserve">униформни </w:t>
                  </w:r>
                  <w:r>
                    <w:rPr>
                      <w:rFonts w:ascii="Cambria" w:hAnsi="Cambria"/>
                      <w:lang w:val="sr-Cyrl-CS"/>
                    </w:rPr>
                    <w:t>систем обезбеђења и провере квалитета у свим својим одсецима.</w:t>
                  </w:r>
                  <w:r w:rsidR="002A42D6">
                    <w:rPr>
                      <w:rFonts w:ascii="Cambria" w:hAnsi="Cambria"/>
                      <w:lang w:val="sr-Cyrl-CS"/>
                    </w:rPr>
                    <w:t xml:space="preserve"> </w:t>
                  </w:r>
                  <w:r w:rsidR="007E2C22">
                    <w:rPr>
                      <w:rFonts w:ascii="Cambria" w:hAnsi="Cambria"/>
                      <w:lang w:val="sr-Cyrl-CS"/>
                    </w:rPr>
                    <w:t xml:space="preserve">Генерално, </w:t>
                  </w:r>
                  <w:r w:rsidR="002A42D6">
                    <w:rPr>
                      <w:rFonts w:ascii="Cambria" w:hAnsi="Cambria"/>
                      <w:lang w:val="sr-Cyrl-CS"/>
                    </w:rPr>
                    <w:t>Академија има добру регулативу у смислу општих аката</w:t>
                  </w:r>
                  <w:r w:rsidR="007E2C22">
                    <w:rPr>
                      <w:rFonts w:ascii="Cambria" w:hAnsi="Cambria"/>
                      <w:lang w:val="sr-Cyrl-CS"/>
                    </w:rPr>
                    <w:t>,</w:t>
                  </w:r>
                  <w:r w:rsidR="002A42D6">
                    <w:rPr>
                      <w:rFonts w:ascii="Cambria" w:hAnsi="Cambria"/>
                      <w:lang w:val="sr-Cyrl-CS"/>
                    </w:rPr>
                    <w:t xml:space="preserve"> везаних за систем квалитета.</w:t>
                  </w:r>
                  <w:r>
                    <w:rPr>
                      <w:rFonts w:ascii="Cambria" w:hAnsi="Cambria"/>
                      <w:lang w:val="sr-Cyrl-CS"/>
                    </w:rPr>
                    <w:t xml:space="preserve"> </w:t>
                  </w:r>
                  <w:r w:rsidR="002A42D6">
                    <w:rPr>
                      <w:rFonts w:ascii="Cambria" w:hAnsi="Cambria"/>
                      <w:lang w:val="sr-Cyrl-CS"/>
                    </w:rPr>
                    <w:t>Наравно места за побољшање у сегме</w:t>
                  </w:r>
                  <w:r w:rsidR="007E2C22">
                    <w:rPr>
                      <w:rFonts w:ascii="Cambria" w:hAnsi="Cambria"/>
                      <w:lang w:val="sr-Cyrl-CS"/>
                    </w:rPr>
                    <w:t>-</w:t>
                  </w:r>
                  <w:r w:rsidR="002A42D6">
                    <w:rPr>
                      <w:rFonts w:ascii="Cambria" w:hAnsi="Cambria"/>
                      <w:lang w:val="sr-Cyrl-CS"/>
                    </w:rPr>
                    <w:t xml:space="preserve">нту </w:t>
                  </w:r>
                  <w:r w:rsidR="001D558E">
                    <w:rPr>
                      <w:rFonts w:ascii="Cambria" w:hAnsi="Cambria"/>
                      <w:lang w:val="sr-Cyrl-CS"/>
                    </w:rPr>
                    <w:t xml:space="preserve">контроле квалитета </w:t>
                  </w:r>
                  <w:r w:rsidR="002A42D6">
                    <w:rPr>
                      <w:rFonts w:ascii="Cambria" w:hAnsi="Cambria"/>
                      <w:lang w:val="sr-Cyrl-CS"/>
                    </w:rPr>
                    <w:t>и даље постоје</w:t>
                  </w:r>
                  <w:r w:rsidR="001D558E">
                    <w:rPr>
                      <w:rFonts w:ascii="Cambria" w:hAnsi="Cambria"/>
                      <w:lang w:val="sr-Cyrl-CS"/>
                    </w:rPr>
                    <w:t>, пре свега у смислу остварења корективних мера</w:t>
                  </w:r>
                  <w:r w:rsidR="002A42D6">
                    <w:rPr>
                      <w:rFonts w:ascii="Cambria" w:hAnsi="Cambria"/>
                      <w:lang w:val="sr-Cyrl-CS"/>
                    </w:rPr>
                    <w:t xml:space="preserve">. </w:t>
                  </w:r>
                </w:p>
                <w:p w14:paraId="6A5D0A37" w14:textId="77777777" w:rsidR="00F425C2" w:rsidRDefault="002A42D6" w:rsidP="001D558E">
                  <w:pPr>
                    <w:autoSpaceDE w:val="0"/>
                    <w:autoSpaceDN w:val="0"/>
                    <w:adjustRightInd w:val="0"/>
                    <w:spacing w:before="60"/>
                    <w:jc w:val="both"/>
                    <w:rPr>
                      <w:rFonts w:ascii="Cambria" w:hAnsi="Cambria"/>
                      <w:lang w:val="sr-Cyrl-CS"/>
                    </w:rPr>
                  </w:pPr>
                  <w:r>
                    <w:rPr>
                      <w:rFonts w:ascii="Cambria" w:hAnsi="Cambria"/>
                      <w:lang w:val="sr-Cyrl-CS"/>
                    </w:rPr>
                    <w:t>Комисија</w:t>
                  </w:r>
                  <w:r w:rsidR="0088459A">
                    <w:rPr>
                      <w:rFonts w:ascii="Cambria" w:hAnsi="Cambria"/>
                      <w:lang w:val="sr-Cyrl-CS"/>
                    </w:rPr>
                    <w:t xml:space="preserve"> за самовредновање и </w:t>
                  </w:r>
                  <w:r>
                    <w:rPr>
                      <w:rFonts w:ascii="Cambria" w:hAnsi="Cambria"/>
                      <w:lang w:val="sr-Cyrl-CS"/>
                    </w:rPr>
                    <w:t>унутрашње обезбеђење квалитета и њене потко</w:t>
                  </w:r>
                  <w:r w:rsidR="001D558E">
                    <w:rPr>
                      <w:rFonts w:ascii="Cambria" w:hAnsi="Cambria"/>
                      <w:lang w:val="sr-Cyrl-CS"/>
                    </w:rPr>
                    <w:t>-</w:t>
                  </w:r>
                  <w:r>
                    <w:rPr>
                      <w:rFonts w:ascii="Cambria" w:hAnsi="Cambria"/>
                      <w:lang w:val="sr-Cyrl-CS"/>
                    </w:rPr>
                    <w:t xml:space="preserve">мисије на нивоу одсека, </w:t>
                  </w:r>
                  <w:r w:rsidR="0088459A">
                    <w:rPr>
                      <w:rFonts w:ascii="Cambria" w:hAnsi="Cambria"/>
                      <w:lang w:val="sr-Cyrl-CS"/>
                    </w:rPr>
                    <w:t xml:space="preserve">у наредном периоду </w:t>
                  </w:r>
                  <w:r>
                    <w:rPr>
                      <w:rFonts w:ascii="Cambria" w:hAnsi="Cambria"/>
                      <w:lang w:val="sr-Cyrl-CS"/>
                    </w:rPr>
                    <w:t>треба да,</w:t>
                  </w:r>
                  <w:r w:rsidR="0088459A">
                    <w:rPr>
                      <w:rFonts w:ascii="Cambria" w:hAnsi="Cambria"/>
                      <w:lang w:val="sr-Cyrl-CS"/>
                    </w:rPr>
                    <w:t xml:space="preserve"> у сарадњи са Студентским парламентом, рад</w:t>
                  </w:r>
                  <w:r>
                    <w:rPr>
                      <w:rFonts w:ascii="Cambria" w:hAnsi="Cambria"/>
                      <w:lang w:val="sr-Cyrl-CS"/>
                    </w:rPr>
                    <w:t>е</w:t>
                  </w:r>
                  <w:r w:rsidR="0088459A">
                    <w:rPr>
                      <w:rFonts w:ascii="Cambria" w:hAnsi="Cambria"/>
                      <w:lang w:val="sr-Cyrl-CS"/>
                    </w:rPr>
                    <w:t xml:space="preserve"> на </w:t>
                  </w:r>
                  <w:r>
                    <w:rPr>
                      <w:rFonts w:ascii="Cambria" w:hAnsi="Cambria"/>
                      <w:lang w:val="sr-Cyrl-CS"/>
                    </w:rPr>
                    <w:t>афирмацији</w:t>
                  </w:r>
                  <w:r w:rsidR="0088459A">
                    <w:rPr>
                      <w:rFonts w:ascii="Cambria" w:hAnsi="Cambria"/>
                      <w:lang w:val="sr-Cyrl-CS"/>
                    </w:rPr>
                    <w:t xml:space="preserve"> студентске анкете, како би студенти схватили </w:t>
                  </w:r>
                  <w:r>
                    <w:rPr>
                      <w:rFonts w:ascii="Cambria" w:hAnsi="Cambria"/>
                      <w:lang w:val="sr-Cyrl-CS"/>
                    </w:rPr>
                    <w:lastRenderedPageBreak/>
                    <w:t>важност анкете</w:t>
                  </w:r>
                  <w:r w:rsidR="0088459A">
                    <w:rPr>
                      <w:rFonts w:ascii="Cambria" w:hAnsi="Cambria"/>
                      <w:lang w:val="sr-Cyrl-CS"/>
                    </w:rPr>
                    <w:t xml:space="preserve"> </w:t>
                  </w:r>
                  <w:r>
                    <w:rPr>
                      <w:rFonts w:ascii="Cambria" w:hAnsi="Cambria"/>
                      <w:lang w:val="sr-Cyrl-CS"/>
                    </w:rPr>
                    <w:t xml:space="preserve">не само за установу, већ </w:t>
                  </w:r>
                  <w:r w:rsidR="00F425C2">
                    <w:rPr>
                      <w:rFonts w:ascii="Cambria" w:hAnsi="Cambria"/>
                      <w:lang w:val="sr-Cyrl-CS"/>
                    </w:rPr>
                    <w:t xml:space="preserve">и </w:t>
                  </w:r>
                  <w:r>
                    <w:rPr>
                      <w:rFonts w:ascii="Cambria" w:hAnsi="Cambria"/>
                      <w:lang w:val="sr-Cyrl-CS"/>
                    </w:rPr>
                    <w:t xml:space="preserve">за њих саме. </w:t>
                  </w:r>
                  <w:r w:rsidR="00F425C2">
                    <w:rPr>
                      <w:rFonts w:ascii="Cambria" w:hAnsi="Cambria"/>
                      <w:lang w:val="sr-Cyrl-CS"/>
                    </w:rPr>
                    <w:t>Чини се да ће то бити дуго</w:t>
                  </w:r>
                  <w:r w:rsidR="00B16732">
                    <w:rPr>
                      <w:rFonts w:ascii="Cambria" w:hAnsi="Cambria"/>
                      <w:lang w:val="sr-Cyrl-CS"/>
                    </w:rPr>
                    <w:t>-</w:t>
                  </w:r>
                  <w:r w:rsidR="00F425C2">
                    <w:rPr>
                      <w:rFonts w:ascii="Cambria" w:hAnsi="Cambria"/>
                      <w:lang w:val="sr-Cyrl-CS"/>
                    </w:rPr>
                    <w:t>трајан процес стицања поверења студената,</w:t>
                  </w:r>
                  <w:r>
                    <w:rPr>
                      <w:rFonts w:ascii="Cambria" w:hAnsi="Cambria"/>
                      <w:lang w:val="sr-Cyrl-CS"/>
                    </w:rPr>
                    <w:t xml:space="preserve"> који тренутно анкету виде само</w:t>
                  </w:r>
                  <w:r w:rsidR="00F425C2">
                    <w:rPr>
                      <w:rFonts w:ascii="Cambria" w:hAnsi="Cambria"/>
                      <w:lang w:val="sr-Cyrl-CS"/>
                    </w:rPr>
                    <w:t xml:space="preserve"> </w:t>
                  </w:r>
                  <w:r>
                    <w:rPr>
                      <w:rFonts w:ascii="Cambria" w:hAnsi="Cambria"/>
                      <w:lang w:val="sr-Cyrl-CS"/>
                    </w:rPr>
                    <w:t>као обавезу не само у студентску анкету. Такође, треба појачати међународну инсти</w:t>
                  </w:r>
                  <w:r w:rsidR="001D558E">
                    <w:rPr>
                      <w:rFonts w:ascii="Cambria" w:hAnsi="Cambria"/>
                      <w:lang w:val="sr-Cyrl-CS"/>
                    </w:rPr>
                    <w:t>-</w:t>
                  </w:r>
                  <w:r>
                    <w:rPr>
                      <w:rFonts w:ascii="Cambria" w:hAnsi="Cambria"/>
                      <w:lang w:val="sr-Cyrl-CS"/>
                    </w:rPr>
                    <w:t>туционалну сарадњу</w:t>
                  </w:r>
                  <w:r w:rsidR="001D558E">
                    <w:rPr>
                      <w:rFonts w:ascii="Cambria" w:hAnsi="Cambria"/>
                      <w:lang w:val="sr-Cyrl-CS"/>
                    </w:rPr>
                    <w:t xml:space="preserve"> и</w:t>
                  </w:r>
                  <w:r>
                    <w:rPr>
                      <w:rFonts w:ascii="Cambria" w:hAnsi="Cambria"/>
                      <w:lang w:val="sr-Cyrl-CS"/>
                    </w:rPr>
                    <w:t xml:space="preserve"> радити на едукацији студената о важности мобилности у циљу стицања нових знања и компетенција. </w:t>
                  </w:r>
                  <w:r w:rsidR="00F425C2">
                    <w:rPr>
                      <w:rFonts w:ascii="Cambria" w:hAnsi="Cambria"/>
                      <w:lang w:val="sr-Cyrl-CS"/>
                    </w:rPr>
                    <w:t>.</w:t>
                  </w:r>
                </w:p>
                <w:p w14:paraId="0E5DBD0B" w14:textId="77777777" w:rsidR="00607DF2" w:rsidRPr="0088459A" w:rsidRDefault="00607DF2" w:rsidP="00607DF2">
                  <w:pPr>
                    <w:autoSpaceDE w:val="0"/>
                    <w:autoSpaceDN w:val="0"/>
                    <w:adjustRightInd w:val="0"/>
                    <w:jc w:val="both"/>
                    <w:rPr>
                      <w:rFonts w:ascii="Cambria" w:hAnsi="Cambria"/>
                      <w:lang w:val="sr-Cyrl-CS"/>
                    </w:rPr>
                  </w:pPr>
                </w:p>
                <w:p w14:paraId="3D2A1966" w14:textId="77777777" w:rsidR="00607DF2" w:rsidRDefault="00607DF2" w:rsidP="00607DF2">
                  <w:pPr>
                    <w:jc w:val="both"/>
                    <w:rPr>
                      <w:rFonts w:ascii="Cambria" w:hAnsi="Cambria"/>
                      <w:b/>
                    </w:rPr>
                  </w:pPr>
                  <w:r w:rsidRPr="00C03CF2">
                    <w:rPr>
                      <w:rFonts w:asciiTheme="majorHAnsi" w:hAnsiTheme="majorHAnsi"/>
                      <w:b/>
                      <w:bCs/>
                    </w:rPr>
                    <w:t>в) Анализа</w:t>
                  </w:r>
                  <w:r w:rsidRPr="00C03CF2">
                    <w:rPr>
                      <w:rFonts w:ascii="Cambria" w:hAnsi="Cambria"/>
                      <w:b/>
                    </w:rPr>
                    <w:t xml:space="preserve"> и квантитативна</w:t>
                  </w:r>
                  <w:r w:rsidR="00847129">
                    <w:rPr>
                      <w:rFonts w:ascii="Cambria" w:hAnsi="Cambria"/>
                      <w:b/>
                    </w:rPr>
                    <w:t xml:space="preserve"> </w:t>
                  </w:r>
                  <w:r w:rsidRPr="00C03CF2">
                    <w:rPr>
                      <w:rFonts w:ascii="Cambria" w:hAnsi="Cambria"/>
                      <w:b/>
                    </w:rPr>
                    <w:t>оцена</w:t>
                  </w:r>
                  <w:r w:rsidR="00847129">
                    <w:rPr>
                      <w:rFonts w:ascii="Cambria" w:hAnsi="Cambria"/>
                      <w:b/>
                    </w:rPr>
                    <w:t xml:space="preserve"> </w:t>
                  </w:r>
                  <w:r w:rsidRPr="00C03CF2">
                    <w:rPr>
                      <w:rFonts w:ascii="Cambria" w:hAnsi="Cambria"/>
                      <w:b/>
                    </w:rPr>
                    <w:t>битних</w:t>
                  </w:r>
                  <w:r w:rsidR="00847129">
                    <w:rPr>
                      <w:rFonts w:ascii="Cambria" w:hAnsi="Cambria"/>
                      <w:b/>
                    </w:rPr>
                    <w:t xml:space="preserve"> </w:t>
                  </w:r>
                  <w:r w:rsidRPr="00C03CF2">
                    <w:rPr>
                      <w:rFonts w:ascii="Cambria" w:hAnsi="Cambria"/>
                      <w:b/>
                    </w:rPr>
                    <w:t>елемената</w:t>
                  </w:r>
                  <w:r w:rsidR="00847129">
                    <w:rPr>
                      <w:rFonts w:ascii="Cambria" w:hAnsi="Cambria"/>
                      <w:b/>
                    </w:rPr>
                    <w:t xml:space="preserve"> </w:t>
                  </w:r>
                  <w:r w:rsidRPr="00C03CF2">
                    <w:rPr>
                      <w:rFonts w:ascii="Cambria" w:hAnsi="Cambria"/>
                      <w:b/>
                    </w:rPr>
                    <w:t>квалитета</w:t>
                  </w:r>
                  <w:r w:rsidR="00847129">
                    <w:rPr>
                      <w:rFonts w:ascii="Cambria" w:hAnsi="Cambria"/>
                      <w:b/>
                    </w:rPr>
                    <w:t xml:space="preserve"> </w:t>
                  </w:r>
                  <w:r w:rsidRPr="00C03CF2">
                    <w:rPr>
                      <w:rFonts w:ascii="Cambria" w:hAnsi="Cambria"/>
                      <w:b/>
                    </w:rPr>
                    <w:t>Стандарда</w:t>
                  </w:r>
                  <w:r>
                    <w:rPr>
                      <w:rFonts w:ascii="Cambria" w:hAnsi="Cambria"/>
                      <w:b/>
                    </w:rPr>
                    <w:t>1</w:t>
                  </w:r>
                  <w:r w:rsidR="00FF6542">
                    <w:rPr>
                      <w:rFonts w:ascii="Cambria" w:hAnsi="Cambria"/>
                      <w:b/>
                    </w:rPr>
                    <w:t>4</w:t>
                  </w:r>
                  <w:r w:rsidRPr="00C03CF2">
                    <w:rPr>
                      <w:rFonts w:ascii="Cambria" w:hAnsi="Cambria"/>
                      <w:b/>
                    </w:rPr>
                    <w:t xml:space="preserve">, методом SWOT </w:t>
                  </w:r>
                  <w:r>
                    <w:rPr>
                      <w:rFonts w:ascii="Cambria" w:hAnsi="Cambria"/>
                      <w:b/>
                    </w:rPr>
                    <w:t>анализе</w:t>
                  </w:r>
                </w:p>
                <w:tbl>
                  <w:tblPr>
                    <w:tblpPr w:leftFromText="180" w:rightFromText="180" w:vertAnchor="text" w:horzAnchor="margin" w:tblpY="92"/>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4570"/>
                    <w:gridCol w:w="4570"/>
                  </w:tblGrid>
                  <w:tr w:rsidR="007E2C22" w:rsidRPr="00B32674" w14:paraId="00E0AE04" w14:textId="77777777" w:rsidTr="00090FC5">
                    <w:tc>
                      <w:tcPr>
                        <w:tcW w:w="4570" w:type="dxa"/>
                        <w:tcBorders>
                          <w:top w:val="triple" w:sz="4" w:space="0" w:color="auto"/>
                          <w:left w:val="triple" w:sz="4" w:space="0" w:color="auto"/>
                          <w:bottom w:val="double" w:sz="4" w:space="0" w:color="auto"/>
                          <w:right w:val="double" w:sz="4" w:space="0" w:color="auto"/>
                        </w:tcBorders>
                        <w:shd w:val="clear" w:color="auto" w:fill="D9D9D9"/>
                        <w:vAlign w:val="center"/>
                      </w:tcPr>
                      <w:p w14:paraId="131D460F" w14:textId="77777777" w:rsidR="007E2C22" w:rsidRPr="00B32674" w:rsidRDefault="007E2C22" w:rsidP="007E2C22">
                        <w:pPr>
                          <w:tabs>
                            <w:tab w:val="left" w:pos="1440"/>
                          </w:tabs>
                          <w:jc w:val="center"/>
                          <w:rPr>
                            <w:rFonts w:ascii="Cambria" w:hAnsi="Cambria"/>
                            <w:b/>
                          </w:rPr>
                        </w:pPr>
                        <w:r w:rsidRPr="00B32674">
                          <w:rPr>
                            <w:rFonts w:ascii="Cambria" w:hAnsi="Cambria"/>
                            <w:b/>
                            <w:bCs/>
                          </w:rPr>
                          <w:t>Предности</w:t>
                        </w:r>
                      </w:p>
                    </w:tc>
                    <w:tc>
                      <w:tcPr>
                        <w:tcW w:w="4570" w:type="dxa"/>
                        <w:tcBorders>
                          <w:top w:val="triple" w:sz="4" w:space="0" w:color="auto"/>
                          <w:left w:val="double" w:sz="4" w:space="0" w:color="auto"/>
                          <w:bottom w:val="double" w:sz="4" w:space="0" w:color="auto"/>
                          <w:right w:val="triple" w:sz="4" w:space="0" w:color="auto"/>
                        </w:tcBorders>
                        <w:shd w:val="clear" w:color="auto" w:fill="D9D9D9"/>
                        <w:vAlign w:val="center"/>
                      </w:tcPr>
                      <w:p w14:paraId="6515656B" w14:textId="77777777" w:rsidR="007E2C22" w:rsidRPr="00B32674" w:rsidRDefault="007E2C22" w:rsidP="007E2C22">
                        <w:pPr>
                          <w:tabs>
                            <w:tab w:val="left" w:pos="1440"/>
                          </w:tabs>
                          <w:jc w:val="center"/>
                          <w:rPr>
                            <w:rFonts w:ascii="Cambria" w:hAnsi="Cambria"/>
                            <w:b/>
                          </w:rPr>
                        </w:pPr>
                        <w:r w:rsidRPr="00B32674">
                          <w:rPr>
                            <w:rFonts w:ascii="Cambria" w:hAnsi="Cambria"/>
                            <w:b/>
                            <w:bCs/>
                          </w:rPr>
                          <w:t>Слабости</w:t>
                        </w:r>
                      </w:p>
                    </w:tc>
                  </w:tr>
                  <w:tr w:rsidR="007E2C22" w:rsidRPr="00B32674" w14:paraId="5D86E415" w14:textId="77777777" w:rsidTr="00090FC5">
                    <w:tc>
                      <w:tcPr>
                        <w:tcW w:w="4570" w:type="dxa"/>
                        <w:tcBorders>
                          <w:top w:val="double" w:sz="4" w:space="0" w:color="auto"/>
                          <w:left w:val="triple" w:sz="4" w:space="0" w:color="auto"/>
                          <w:bottom w:val="double" w:sz="4" w:space="0" w:color="auto"/>
                          <w:right w:val="double" w:sz="4" w:space="0" w:color="auto"/>
                        </w:tcBorders>
                        <w:vAlign w:val="center"/>
                      </w:tcPr>
                      <w:p w14:paraId="46807165" w14:textId="77777777" w:rsidR="007E2C22" w:rsidRPr="00090FC5" w:rsidRDefault="007E2C22" w:rsidP="00090FC5">
                        <w:pPr>
                          <w:numPr>
                            <w:ilvl w:val="0"/>
                            <w:numId w:val="33"/>
                          </w:numPr>
                          <w:tabs>
                            <w:tab w:val="left" w:pos="119"/>
                            <w:tab w:val="left" w:pos="282"/>
                          </w:tabs>
                          <w:ind w:left="202" w:hanging="142"/>
                          <w:jc w:val="both"/>
                          <w:rPr>
                            <w:rFonts w:ascii="Cambria" w:hAnsi="Cambria"/>
                            <w:sz w:val="22"/>
                          </w:rPr>
                        </w:pPr>
                        <w:r w:rsidRPr="00090FC5">
                          <w:rPr>
                            <w:rFonts w:ascii="Cambria" w:hAnsi="Cambria"/>
                            <w:sz w:val="22"/>
                          </w:rPr>
                          <w:t>Праћење, усклађивање и поређење са ква</w:t>
                        </w:r>
                        <w:r w:rsidR="00090FC5" w:rsidRPr="00090FC5">
                          <w:rPr>
                            <w:rFonts w:ascii="Cambria" w:hAnsi="Cambria"/>
                            <w:sz w:val="22"/>
                          </w:rPr>
                          <w:t>-</w:t>
                        </w:r>
                        <w:r w:rsidRPr="00090FC5">
                          <w:rPr>
                            <w:rFonts w:ascii="Cambria" w:hAnsi="Cambria"/>
                            <w:sz w:val="22"/>
                          </w:rPr>
                          <w:t xml:space="preserve">литетним </w:t>
                        </w:r>
                        <w:r w:rsidR="00090FC5" w:rsidRPr="00090FC5">
                          <w:rPr>
                            <w:rFonts w:ascii="Cambria" w:hAnsi="Cambria"/>
                            <w:sz w:val="22"/>
                          </w:rPr>
                          <w:t>ино</w:t>
                        </w:r>
                        <w:r w:rsidRPr="00090FC5">
                          <w:rPr>
                            <w:rFonts w:ascii="Cambria" w:hAnsi="Cambria"/>
                            <w:sz w:val="22"/>
                          </w:rPr>
                          <w:t xml:space="preserve">страним </w:t>
                        </w:r>
                        <w:r w:rsidR="00090FC5" w:rsidRPr="00090FC5">
                          <w:rPr>
                            <w:rFonts w:ascii="Cambria" w:hAnsi="Cambria"/>
                            <w:sz w:val="22"/>
                          </w:rPr>
                          <w:t>високошколским</w:t>
                        </w:r>
                        <w:r w:rsidRPr="00090FC5">
                          <w:rPr>
                            <w:rFonts w:ascii="Cambria" w:hAnsi="Cambria"/>
                            <w:sz w:val="22"/>
                          </w:rPr>
                          <w:t xml:space="preserve"> институцијама ++</w:t>
                        </w:r>
                      </w:p>
                      <w:p w14:paraId="488B1465" w14:textId="77777777" w:rsidR="007E2C22" w:rsidRPr="00090FC5" w:rsidRDefault="00090FC5" w:rsidP="00090FC5">
                        <w:pPr>
                          <w:numPr>
                            <w:ilvl w:val="0"/>
                            <w:numId w:val="33"/>
                          </w:numPr>
                          <w:tabs>
                            <w:tab w:val="left" w:pos="119"/>
                            <w:tab w:val="left" w:pos="282"/>
                          </w:tabs>
                          <w:ind w:left="202" w:hanging="142"/>
                          <w:jc w:val="both"/>
                          <w:rPr>
                            <w:rFonts w:ascii="Cambria" w:hAnsi="Cambria"/>
                            <w:sz w:val="22"/>
                          </w:rPr>
                        </w:pPr>
                        <w:r w:rsidRPr="00090FC5">
                          <w:rPr>
                            <w:rFonts w:ascii="Cambria" w:hAnsi="Cambria"/>
                            <w:sz w:val="22"/>
                            <w:szCs w:val="22"/>
                            <w:lang w:val="sr-Cyrl-CS"/>
                          </w:rPr>
                          <w:t>постојање инфраструкуре за систематско праћење и обезбеђење квалитета</w:t>
                        </w:r>
                        <w:r w:rsidRPr="00A156D4">
                          <w:rPr>
                            <w:rFonts w:ascii="Cambria" w:hAnsi="Cambria"/>
                            <w:color w:val="002060"/>
                            <w:sz w:val="22"/>
                          </w:rPr>
                          <w:t xml:space="preserve"> </w:t>
                        </w:r>
                        <w:r w:rsidR="007E2C22" w:rsidRPr="00090FC5">
                          <w:rPr>
                            <w:rFonts w:ascii="Cambria" w:hAnsi="Cambria"/>
                            <w:sz w:val="22"/>
                          </w:rPr>
                          <w:t>+++</w:t>
                        </w:r>
                      </w:p>
                      <w:p w14:paraId="1A9A50CB" w14:textId="77777777" w:rsidR="007E2C22" w:rsidRPr="00090FC5" w:rsidRDefault="00090FC5" w:rsidP="00090FC5">
                        <w:pPr>
                          <w:numPr>
                            <w:ilvl w:val="0"/>
                            <w:numId w:val="33"/>
                          </w:numPr>
                          <w:tabs>
                            <w:tab w:val="left" w:pos="119"/>
                            <w:tab w:val="left" w:pos="282"/>
                          </w:tabs>
                          <w:ind w:left="202" w:hanging="142"/>
                          <w:jc w:val="both"/>
                          <w:rPr>
                            <w:rFonts w:ascii="Cambria" w:hAnsi="Cambria"/>
                            <w:sz w:val="22"/>
                          </w:rPr>
                        </w:pPr>
                        <w:r w:rsidRPr="00090FC5">
                          <w:rPr>
                            <w:rFonts w:ascii="Cambria" w:hAnsi="Cambria"/>
                            <w:sz w:val="22"/>
                            <w:szCs w:val="22"/>
                            <w:lang w:val="sr-Cyrl-CS"/>
                          </w:rPr>
                          <w:t>континуитет у реализацији процеса обе</w:t>
                        </w:r>
                        <w:r>
                          <w:rPr>
                            <w:rFonts w:ascii="Cambria" w:hAnsi="Cambria"/>
                            <w:sz w:val="22"/>
                            <w:szCs w:val="22"/>
                            <w:lang w:val="sr-Cyrl-CS"/>
                          </w:rPr>
                          <w:t>-</w:t>
                        </w:r>
                        <w:r w:rsidRPr="00090FC5">
                          <w:rPr>
                            <w:rFonts w:ascii="Cambria" w:hAnsi="Cambria"/>
                            <w:sz w:val="22"/>
                            <w:szCs w:val="22"/>
                            <w:lang w:val="sr-Cyrl-CS"/>
                          </w:rPr>
                          <w:t>збеђења и унапређења квалитета</w:t>
                        </w:r>
                        <w:r w:rsidRPr="00090FC5">
                          <w:rPr>
                            <w:rFonts w:ascii="Cambria" w:hAnsi="Cambria"/>
                            <w:sz w:val="22"/>
                          </w:rPr>
                          <w:t xml:space="preserve"> </w:t>
                        </w:r>
                        <w:r w:rsidR="007E2C22" w:rsidRPr="00090FC5">
                          <w:rPr>
                            <w:rFonts w:ascii="Cambria" w:hAnsi="Cambria"/>
                            <w:sz w:val="22"/>
                          </w:rPr>
                          <w:t>+++</w:t>
                        </w:r>
                      </w:p>
                      <w:p w14:paraId="2D1A3704" w14:textId="77777777" w:rsidR="007E2C22" w:rsidRPr="00090FC5" w:rsidRDefault="007E2C22" w:rsidP="00090FC5">
                        <w:pPr>
                          <w:numPr>
                            <w:ilvl w:val="0"/>
                            <w:numId w:val="33"/>
                          </w:numPr>
                          <w:tabs>
                            <w:tab w:val="left" w:pos="119"/>
                            <w:tab w:val="left" w:pos="282"/>
                          </w:tabs>
                          <w:ind w:left="202" w:hanging="142"/>
                          <w:jc w:val="both"/>
                          <w:rPr>
                            <w:rFonts w:ascii="Cambria" w:hAnsi="Cambria"/>
                            <w:sz w:val="22"/>
                          </w:rPr>
                        </w:pPr>
                        <w:r w:rsidRPr="00090FC5">
                          <w:rPr>
                            <w:rFonts w:ascii="Cambria" w:hAnsi="Cambria"/>
                            <w:sz w:val="22"/>
                          </w:rPr>
                          <w:t>Анализе пролазности студената на испи</w:t>
                        </w:r>
                        <w:r w:rsidR="00090FC5" w:rsidRPr="00090FC5">
                          <w:rPr>
                            <w:rFonts w:ascii="Cambria" w:hAnsi="Cambria"/>
                            <w:sz w:val="22"/>
                          </w:rPr>
                          <w:t>-</w:t>
                        </w:r>
                        <w:r w:rsidRPr="00090FC5">
                          <w:rPr>
                            <w:rFonts w:ascii="Cambria" w:hAnsi="Cambria"/>
                            <w:sz w:val="22"/>
                          </w:rPr>
                          <w:t>тима +++</w:t>
                        </w:r>
                      </w:p>
                      <w:p w14:paraId="61BD61ED" w14:textId="77777777" w:rsidR="007E2C22" w:rsidRPr="00A156D4" w:rsidRDefault="00090FC5" w:rsidP="00090FC5">
                        <w:pPr>
                          <w:numPr>
                            <w:ilvl w:val="0"/>
                            <w:numId w:val="33"/>
                          </w:numPr>
                          <w:tabs>
                            <w:tab w:val="left" w:pos="119"/>
                            <w:tab w:val="left" w:pos="282"/>
                          </w:tabs>
                          <w:ind w:left="202" w:hanging="142"/>
                          <w:jc w:val="both"/>
                          <w:rPr>
                            <w:rFonts w:ascii="Cambria" w:hAnsi="Cambria"/>
                            <w:color w:val="002060"/>
                            <w:sz w:val="22"/>
                          </w:rPr>
                        </w:pPr>
                        <w:r w:rsidRPr="00090FC5">
                          <w:rPr>
                            <w:rFonts w:ascii="Cambria" w:hAnsi="Cambria"/>
                            <w:sz w:val="22"/>
                          </w:rPr>
                          <w:t>Јавност извештаја К</w:t>
                        </w:r>
                        <w:r w:rsidR="007E2C22" w:rsidRPr="00090FC5">
                          <w:rPr>
                            <w:rFonts w:ascii="Cambria" w:hAnsi="Cambria"/>
                            <w:sz w:val="22"/>
                          </w:rPr>
                          <w:t>омисије о спроведе</w:t>
                        </w:r>
                        <w:r>
                          <w:rPr>
                            <w:rFonts w:ascii="Cambria" w:hAnsi="Cambria"/>
                            <w:sz w:val="22"/>
                          </w:rPr>
                          <w:t>-</w:t>
                        </w:r>
                        <w:r w:rsidR="007E2C22" w:rsidRPr="00090FC5">
                          <w:rPr>
                            <w:rFonts w:ascii="Cambria" w:hAnsi="Cambria"/>
                            <w:sz w:val="22"/>
                          </w:rPr>
                          <w:t>ним  периодичним проверама квалитета у свим сегментима рада установе +++</w:t>
                        </w:r>
                      </w:p>
                    </w:tc>
                    <w:tc>
                      <w:tcPr>
                        <w:tcW w:w="4570" w:type="dxa"/>
                        <w:tcBorders>
                          <w:top w:val="double" w:sz="4" w:space="0" w:color="auto"/>
                          <w:left w:val="double" w:sz="4" w:space="0" w:color="auto"/>
                          <w:bottom w:val="double" w:sz="4" w:space="0" w:color="auto"/>
                          <w:right w:val="triple" w:sz="4" w:space="0" w:color="auto"/>
                        </w:tcBorders>
                      </w:tcPr>
                      <w:p w14:paraId="3962BA42" w14:textId="77777777" w:rsidR="007E2C22" w:rsidRPr="00090FC5" w:rsidRDefault="007E2C22" w:rsidP="00090FC5">
                        <w:pPr>
                          <w:numPr>
                            <w:ilvl w:val="0"/>
                            <w:numId w:val="34"/>
                          </w:numPr>
                          <w:tabs>
                            <w:tab w:val="left" w:pos="119"/>
                            <w:tab w:val="left" w:pos="282"/>
                          </w:tabs>
                          <w:ind w:left="168" w:hanging="142"/>
                          <w:jc w:val="both"/>
                          <w:rPr>
                            <w:rStyle w:val="fontstyle01"/>
                            <w:rFonts w:ascii="Cambria" w:hAnsi="Cambria"/>
                            <w:i w:val="0"/>
                            <w:color w:val="auto"/>
                            <w:sz w:val="22"/>
                          </w:rPr>
                        </w:pPr>
                        <w:r w:rsidRPr="00090FC5">
                          <w:rPr>
                            <w:rStyle w:val="fontstyle01"/>
                            <w:rFonts w:ascii="Cambria" w:hAnsi="Cambria"/>
                            <w:i w:val="0"/>
                            <w:color w:val="auto"/>
                            <w:sz w:val="22"/>
                            <w:szCs w:val="22"/>
                          </w:rPr>
                          <w:t>Непоседовање редовних повратних инфо</w:t>
                        </w:r>
                        <w:r w:rsidR="00090FC5">
                          <w:rPr>
                            <w:rStyle w:val="fontstyle01"/>
                            <w:rFonts w:ascii="Cambria" w:hAnsi="Cambria"/>
                            <w:i w:val="0"/>
                            <w:color w:val="auto"/>
                            <w:sz w:val="22"/>
                            <w:szCs w:val="22"/>
                          </w:rPr>
                          <w:t>-</w:t>
                        </w:r>
                        <w:r w:rsidRPr="00090FC5">
                          <w:rPr>
                            <w:rStyle w:val="fontstyle01"/>
                            <w:rFonts w:ascii="Cambria" w:hAnsi="Cambria"/>
                            <w:i w:val="0"/>
                            <w:color w:val="auto"/>
                            <w:sz w:val="22"/>
                            <w:szCs w:val="22"/>
                          </w:rPr>
                          <w:t>рмација са тржишта рада (од послодава</w:t>
                        </w:r>
                        <w:r w:rsidR="00090FC5">
                          <w:rPr>
                            <w:rStyle w:val="fontstyle01"/>
                            <w:rFonts w:ascii="Cambria" w:hAnsi="Cambria"/>
                            <w:i w:val="0"/>
                            <w:color w:val="auto"/>
                            <w:sz w:val="22"/>
                            <w:szCs w:val="22"/>
                          </w:rPr>
                          <w:t>-</w:t>
                        </w:r>
                        <w:r w:rsidRPr="00090FC5">
                          <w:rPr>
                            <w:rStyle w:val="fontstyle01"/>
                            <w:rFonts w:ascii="Cambria" w:hAnsi="Cambria"/>
                            <w:i w:val="0"/>
                            <w:color w:val="auto"/>
                            <w:sz w:val="22"/>
                            <w:szCs w:val="22"/>
                          </w:rPr>
                          <w:t>ца) о</w:t>
                        </w:r>
                        <w:r w:rsidRPr="00090FC5">
                          <w:rPr>
                            <w:rFonts w:ascii="Cambria" w:hAnsi="Cambria" w:cs="Arial"/>
                            <w:i/>
                            <w:sz w:val="22"/>
                            <w:szCs w:val="22"/>
                          </w:rPr>
                          <w:t xml:space="preserve"> </w:t>
                        </w:r>
                        <w:r w:rsidRPr="00090FC5">
                          <w:rPr>
                            <w:rStyle w:val="fontstyle01"/>
                            <w:rFonts w:ascii="Cambria" w:hAnsi="Cambria"/>
                            <w:i w:val="0"/>
                            <w:color w:val="auto"/>
                            <w:sz w:val="22"/>
                            <w:szCs w:val="22"/>
                          </w:rPr>
                          <w:t>квалитету стечених компетенција студената након завршетка студија +++</w:t>
                        </w:r>
                      </w:p>
                      <w:p w14:paraId="1B9044CE" w14:textId="77777777" w:rsidR="007E2C22" w:rsidRPr="00090FC5" w:rsidRDefault="007E2C22" w:rsidP="00090FC5">
                        <w:pPr>
                          <w:numPr>
                            <w:ilvl w:val="0"/>
                            <w:numId w:val="34"/>
                          </w:numPr>
                          <w:tabs>
                            <w:tab w:val="left" w:pos="119"/>
                            <w:tab w:val="left" w:pos="282"/>
                          </w:tabs>
                          <w:ind w:left="168" w:hanging="142"/>
                          <w:jc w:val="both"/>
                          <w:rPr>
                            <w:rFonts w:ascii="Cambria" w:hAnsi="Cambria"/>
                            <w:sz w:val="22"/>
                          </w:rPr>
                        </w:pPr>
                        <w:r w:rsidRPr="00090FC5">
                          <w:rPr>
                            <w:rFonts w:ascii="Cambria" w:hAnsi="Cambria"/>
                            <w:sz w:val="22"/>
                          </w:rPr>
                          <w:t>Недовољна заинтересованост и објекти</w:t>
                        </w:r>
                        <w:r w:rsidR="00090FC5">
                          <w:rPr>
                            <w:rFonts w:ascii="Cambria" w:hAnsi="Cambria"/>
                            <w:sz w:val="22"/>
                          </w:rPr>
                          <w:t>-</w:t>
                        </w:r>
                        <w:r w:rsidRPr="00090FC5">
                          <w:rPr>
                            <w:rFonts w:ascii="Cambria" w:hAnsi="Cambria"/>
                            <w:sz w:val="22"/>
                          </w:rPr>
                          <w:t xml:space="preserve">вност </w:t>
                        </w:r>
                        <w:r w:rsidR="00090FC5">
                          <w:rPr>
                            <w:rFonts w:ascii="Cambria" w:hAnsi="Cambria"/>
                            <w:sz w:val="22"/>
                          </w:rPr>
                          <w:t xml:space="preserve">студената </w:t>
                        </w:r>
                        <w:r w:rsidRPr="00090FC5">
                          <w:rPr>
                            <w:rFonts w:ascii="Cambria" w:hAnsi="Cambria"/>
                            <w:sz w:val="22"/>
                          </w:rPr>
                          <w:t>у испуњавању анкета +++</w:t>
                        </w:r>
                      </w:p>
                      <w:p w14:paraId="08AC499D" w14:textId="77777777" w:rsidR="007E2C22" w:rsidRPr="00090FC5" w:rsidRDefault="007E2C22" w:rsidP="00090FC5">
                        <w:pPr>
                          <w:numPr>
                            <w:ilvl w:val="0"/>
                            <w:numId w:val="34"/>
                          </w:numPr>
                          <w:tabs>
                            <w:tab w:val="left" w:pos="119"/>
                            <w:tab w:val="left" w:pos="282"/>
                          </w:tabs>
                          <w:ind w:left="168" w:hanging="142"/>
                          <w:jc w:val="both"/>
                          <w:rPr>
                            <w:rFonts w:ascii="Cambria" w:hAnsi="Cambria"/>
                            <w:sz w:val="22"/>
                          </w:rPr>
                        </w:pPr>
                        <w:r w:rsidRPr="00090FC5">
                          <w:rPr>
                            <w:rFonts w:ascii="Cambria" w:hAnsi="Cambria"/>
                            <w:sz w:val="22"/>
                          </w:rPr>
                          <w:t>Слабо спровођење корективних мера ++</w:t>
                        </w:r>
                      </w:p>
                      <w:p w14:paraId="5490B70B" w14:textId="77777777" w:rsidR="007E2C22" w:rsidRPr="00090FC5" w:rsidRDefault="007E2C22" w:rsidP="00090FC5">
                        <w:pPr>
                          <w:numPr>
                            <w:ilvl w:val="0"/>
                            <w:numId w:val="34"/>
                          </w:numPr>
                          <w:tabs>
                            <w:tab w:val="left" w:pos="119"/>
                            <w:tab w:val="left" w:pos="282"/>
                          </w:tabs>
                          <w:ind w:left="168" w:hanging="142"/>
                          <w:jc w:val="both"/>
                          <w:rPr>
                            <w:rFonts w:ascii="Cambria" w:hAnsi="Cambria"/>
                            <w:sz w:val="22"/>
                          </w:rPr>
                        </w:pPr>
                        <w:r w:rsidRPr="00090FC5">
                          <w:rPr>
                            <w:rFonts w:ascii="Cambria" w:hAnsi="Cambria"/>
                            <w:sz w:val="22"/>
                          </w:rPr>
                          <w:t>Недовољан степен заинтересованости за спровођење поступака обезбеђења квали-тета код појединих наставника ++</w:t>
                        </w:r>
                      </w:p>
                      <w:p w14:paraId="4ECB04E0" w14:textId="77777777" w:rsidR="007E2C22" w:rsidRPr="00A156D4" w:rsidRDefault="007E2C22" w:rsidP="00090FC5">
                        <w:pPr>
                          <w:tabs>
                            <w:tab w:val="left" w:pos="119"/>
                            <w:tab w:val="left" w:pos="282"/>
                          </w:tabs>
                          <w:jc w:val="both"/>
                          <w:rPr>
                            <w:rFonts w:ascii="Cambria" w:hAnsi="Cambria"/>
                            <w:color w:val="002060"/>
                            <w:sz w:val="22"/>
                            <w:szCs w:val="22"/>
                          </w:rPr>
                        </w:pPr>
                      </w:p>
                    </w:tc>
                  </w:tr>
                  <w:tr w:rsidR="007E2C22" w:rsidRPr="00B32674" w14:paraId="6CE7ECDA" w14:textId="77777777" w:rsidTr="00090FC5">
                    <w:tc>
                      <w:tcPr>
                        <w:tcW w:w="4570" w:type="dxa"/>
                        <w:tcBorders>
                          <w:top w:val="double" w:sz="4" w:space="0" w:color="auto"/>
                          <w:left w:val="triple" w:sz="4" w:space="0" w:color="auto"/>
                          <w:bottom w:val="double" w:sz="4" w:space="0" w:color="auto"/>
                          <w:right w:val="double" w:sz="4" w:space="0" w:color="auto"/>
                        </w:tcBorders>
                        <w:shd w:val="clear" w:color="auto" w:fill="D9D9D9"/>
                        <w:vAlign w:val="center"/>
                      </w:tcPr>
                      <w:p w14:paraId="1AE8EA40" w14:textId="77777777" w:rsidR="007E2C22" w:rsidRPr="00B32674" w:rsidRDefault="007E2C22" w:rsidP="007E2C22">
                        <w:pPr>
                          <w:tabs>
                            <w:tab w:val="left" w:pos="1440"/>
                          </w:tabs>
                          <w:jc w:val="center"/>
                          <w:rPr>
                            <w:rFonts w:ascii="Cambria" w:hAnsi="Cambria"/>
                          </w:rPr>
                        </w:pPr>
                        <w:r w:rsidRPr="00B32674">
                          <w:rPr>
                            <w:rFonts w:ascii="Cambria" w:hAnsi="Cambria"/>
                            <w:b/>
                            <w:bCs/>
                          </w:rPr>
                          <w:t>Могућности</w:t>
                        </w:r>
                      </w:p>
                    </w:tc>
                    <w:tc>
                      <w:tcPr>
                        <w:tcW w:w="4570" w:type="dxa"/>
                        <w:tcBorders>
                          <w:top w:val="double" w:sz="4" w:space="0" w:color="auto"/>
                          <w:left w:val="double" w:sz="4" w:space="0" w:color="auto"/>
                          <w:bottom w:val="double" w:sz="4" w:space="0" w:color="auto"/>
                          <w:right w:val="triple" w:sz="4" w:space="0" w:color="auto"/>
                        </w:tcBorders>
                        <w:shd w:val="clear" w:color="auto" w:fill="D9D9D9"/>
                        <w:vAlign w:val="center"/>
                      </w:tcPr>
                      <w:p w14:paraId="746F4CF3" w14:textId="77777777" w:rsidR="007E2C22" w:rsidRPr="00B32674" w:rsidRDefault="007E2C22" w:rsidP="007E2C22">
                        <w:pPr>
                          <w:tabs>
                            <w:tab w:val="left" w:pos="1440"/>
                          </w:tabs>
                          <w:jc w:val="center"/>
                          <w:rPr>
                            <w:rFonts w:ascii="Cambria" w:hAnsi="Cambria"/>
                          </w:rPr>
                        </w:pPr>
                        <w:r w:rsidRPr="00B32674">
                          <w:rPr>
                            <w:rFonts w:ascii="Cambria" w:hAnsi="Cambria"/>
                            <w:b/>
                            <w:bCs/>
                          </w:rPr>
                          <w:t>Опасности</w:t>
                        </w:r>
                      </w:p>
                    </w:tc>
                  </w:tr>
                  <w:tr w:rsidR="007E2C22" w:rsidRPr="00B32674" w14:paraId="2194EEDE" w14:textId="77777777" w:rsidTr="00090FC5">
                    <w:tc>
                      <w:tcPr>
                        <w:tcW w:w="4570" w:type="dxa"/>
                        <w:tcBorders>
                          <w:top w:val="double" w:sz="4" w:space="0" w:color="auto"/>
                          <w:left w:val="triple" w:sz="4" w:space="0" w:color="auto"/>
                          <w:bottom w:val="double" w:sz="4" w:space="0" w:color="auto"/>
                          <w:right w:val="double" w:sz="4" w:space="0" w:color="auto"/>
                        </w:tcBorders>
                      </w:tcPr>
                      <w:p w14:paraId="18765AAA" w14:textId="77777777" w:rsidR="007E2C22" w:rsidRPr="00090FC5" w:rsidRDefault="007E2C22" w:rsidP="00090FC5">
                        <w:pPr>
                          <w:numPr>
                            <w:ilvl w:val="0"/>
                            <w:numId w:val="35"/>
                          </w:numPr>
                          <w:tabs>
                            <w:tab w:val="left" w:pos="119"/>
                            <w:tab w:val="left" w:pos="282"/>
                          </w:tabs>
                          <w:ind w:left="202" w:hanging="142"/>
                          <w:jc w:val="both"/>
                          <w:rPr>
                            <w:rFonts w:ascii="Cambria" w:hAnsi="Cambria"/>
                            <w:sz w:val="22"/>
                          </w:rPr>
                        </w:pPr>
                        <w:r w:rsidRPr="00090FC5">
                          <w:rPr>
                            <w:rFonts w:ascii="Cambria" w:hAnsi="Cambria"/>
                            <w:sz w:val="22"/>
                          </w:rPr>
                          <w:t>Едукација студената о важности објекти</w:t>
                        </w:r>
                        <w:r w:rsidR="00090FC5">
                          <w:rPr>
                            <w:rFonts w:ascii="Cambria" w:hAnsi="Cambria"/>
                            <w:sz w:val="22"/>
                          </w:rPr>
                          <w:t>-</w:t>
                        </w:r>
                        <w:r w:rsidRPr="00090FC5">
                          <w:rPr>
                            <w:rFonts w:ascii="Cambria" w:hAnsi="Cambria"/>
                            <w:sz w:val="22"/>
                          </w:rPr>
                          <w:t>вног и квалитетног приступа анкетирању +++</w:t>
                        </w:r>
                      </w:p>
                      <w:p w14:paraId="0F80DBCA" w14:textId="77777777" w:rsidR="007E2C22" w:rsidRPr="00090FC5" w:rsidRDefault="007E2C22" w:rsidP="00090FC5">
                        <w:pPr>
                          <w:numPr>
                            <w:ilvl w:val="0"/>
                            <w:numId w:val="35"/>
                          </w:numPr>
                          <w:tabs>
                            <w:tab w:val="left" w:pos="119"/>
                            <w:tab w:val="left" w:pos="282"/>
                          </w:tabs>
                          <w:ind w:left="202" w:hanging="142"/>
                          <w:jc w:val="both"/>
                          <w:rPr>
                            <w:rFonts w:ascii="Cambria" w:hAnsi="Cambria"/>
                            <w:sz w:val="22"/>
                          </w:rPr>
                        </w:pPr>
                        <w:r w:rsidRPr="00090FC5">
                          <w:rPr>
                            <w:rFonts w:ascii="Cambria" w:hAnsi="Cambria"/>
                            <w:sz w:val="22"/>
                          </w:rPr>
                          <w:t>Увођење адекватног информационог си</w:t>
                        </w:r>
                        <w:r w:rsidR="00090FC5" w:rsidRPr="00090FC5">
                          <w:rPr>
                            <w:rFonts w:ascii="Cambria" w:hAnsi="Cambria"/>
                            <w:sz w:val="22"/>
                          </w:rPr>
                          <w:t>-</w:t>
                        </w:r>
                        <w:r w:rsidRPr="00090FC5">
                          <w:rPr>
                            <w:rFonts w:ascii="Cambria" w:hAnsi="Cambria"/>
                            <w:sz w:val="22"/>
                          </w:rPr>
                          <w:t>стема као подршке за системско праћење и проверу квалитета ++</w:t>
                        </w:r>
                      </w:p>
                      <w:p w14:paraId="5D7C986B" w14:textId="77777777" w:rsidR="007E2C22" w:rsidRPr="00090FC5" w:rsidRDefault="007E2C22" w:rsidP="00090FC5">
                        <w:pPr>
                          <w:numPr>
                            <w:ilvl w:val="0"/>
                            <w:numId w:val="35"/>
                          </w:numPr>
                          <w:tabs>
                            <w:tab w:val="left" w:pos="119"/>
                            <w:tab w:val="left" w:pos="282"/>
                          </w:tabs>
                          <w:ind w:left="202" w:hanging="142"/>
                          <w:jc w:val="both"/>
                          <w:rPr>
                            <w:rFonts w:ascii="Cambria" w:hAnsi="Cambria"/>
                            <w:sz w:val="22"/>
                          </w:rPr>
                        </w:pPr>
                        <w:r w:rsidRPr="00090FC5">
                          <w:rPr>
                            <w:rFonts w:ascii="Cambria" w:hAnsi="Cambria"/>
                            <w:sz w:val="22"/>
                          </w:rPr>
                          <w:t>Аплицирање за нове међународне проје</w:t>
                        </w:r>
                        <w:r w:rsidR="00090FC5" w:rsidRPr="00090FC5">
                          <w:rPr>
                            <w:rFonts w:ascii="Cambria" w:hAnsi="Cambria"/>
                            <w:sz w:val="22"/>
                          </w:rPr>
                          <w:t>-</w:t>
                        </w:r>
                        <w:r w:rsidRPr="00090FC5">
                          <w:rPr>
                            <w:rFonts w:ascii="Cambria" w:hAnsi="Cambria"/>
                            <w:sz w:val="22"/>
                          </w:rPr>
                          <w:t>кте, нарочито оне које се баве процесом побољшања квалитета наставе ++</w:t>
                        </w:r>
                      </w:p>
                      <w:p w14:paraId="0FF01804" w14:textId="77777777" w:rsidR="007E2C22" w:rsidRPr="00B32674" w:rsidRDefault="007E2C22" w:rsidP="00090FC5">
                        <w:pPr>
                          <w:numPr>
                            <w:ilvl w:val="0"/>
                            <w:numId w:val="35"/>
                          </w:numPr>
                          <w:tabs>
                            <w:tab w:val="left" w:pos="119"/>
                            <w:tab w:val="left" w:pos="282"/>
                          </w:tabs>
                          <w:ind w:left="202" w:hanging="142"/>
                          <w:jc w:val="both"/>
                          <w:rPr>
                            <w:rFonts w:ascii="Cambria" w:hAnsi="Cambria"/>
                            <w:sz w:val="22"/>
                          </w:rPr>
                        </w:pPr>
                        <w:r w:rsidRPr="00090FC5">
                          <w:rPr>
                            <w:rFonts w:ascii="Cambria" w:hAnsi="Cambria"/>
                            <w:sz w:val="22"/>
                          </w:rPr>
                          <w:t>Детаљно тумачење резултата анализе квалитета и рад на доследном спрово</w:t>
                        </w:r>
                        <w:r w:rsidR="00090FC5" w:rsidRPr="00090FC5">
                          <w:rPr>
                            <w:rFonts w:ascii="Cambria" w:hAnsi="Cambria"/>
                            <w:sz w:val="22"/>
                          </w:rPr>
                          <w:t>-</w:t>
                        </w:r>
                        <w:r w:rsidRPr="00090FC5">
                          <w:rPr>
                            <w:rFonts w:ascii="Cambria" w:hAnsi="Cambria"/>
                            <w:sz w:val="22"/>
                          </w:rPr>
                          <w:t>ђењу корективних мера +++</w:t>
                        </w:r>
                      </w:p>
                    </w:tc>
                    <w:tc>
                      <w:tcPr>
                        <w:tcW w:w="4570" w:type="dxa"/>
                        <w:tcBorders>
                          <w:top w:val="double" w:sz="4" w:space="0" w:color="auto"/>
                          <w:left w:val="double" w:sz="4" w:space="0" w:color="auto"/>
                          <w:bottom w:val="double" w:sz="4" w:space="0" w:color="auto"/>
                          <w:right w:val="triple" w:sz="4" w:space="0" w:color="auto"/>
                        </w:tcBorders>
                      </w:tcPr>
                      <w:p w14:paraId="08D60E73" w14:textId="77777777" w:rsidR="007E2C22" w:rsidRPr="00090FC5" w:rsidRDefault="007E2C22" w:rsidP="00090FC5">
                        <w:pPr>
                          <w:numPr>
                            <w:ilvl w:val="0"/>
                            <w:numId w:val="36"/>
                          </w:numPr>
                          <w:tabs>
                            <w:tab w:val="left" w:pos="119"/>
                            <w:tab w:val="left" w:pos="282"/>
                          </w:tabs>
                          <w:ind w:left="168" w:hanging="142"/>
                          <w:jc w:val="both"/>
                          <w:rPr>
                            <w:rFonts w:ascii="Cambria" w:hAnsi="Cambria"/>
                            <w:sz w:val="22"/>
                          </w:rPr>
                        </w:pPr>
                        <w:r w:rsidRPr="00090FC5">
                          <w:rPr>
                            <w:rFonts w:ascii="Cambria" w:hAnsi="Cambria"/>
                            <w:sz w:val="22"/>
                          </w:rPr>
                          <w:t>Недовољна мотивисаност запослених да се активније укључе у процес обезбеђења квалитета +++</w:t>
                        </w:r>
                      </w:p>
                      <w:p w14:paraId="16F4FFB6" w14:textId="77777777" w:rsidR="007E2C22" w:rsidRPr="00090FC5" w:rsidRDefault="007E2C22" w:rsidP="00090FC5">
                        <w:pPr>
                          <w:numPr>
                            <w:ilvl w:val="0"/>
                            <w:numId w:val="36"/>
                          </w:numPr>
                          <w:tabs>
                            <w:tab w:val="left" w:pos="119"/>
                            <w:tab w:val="left" w:pos="282"/>
                          </w:tabs>
                          <w:ind w:left="168" w:hanging="142"/>
                          <w:jc w:val="both"/>
                          <w:rPr>
                            <w:rFonts w:ascii="Cambria" w:hAnsi="Cambria"/>
                            <w:sz w:val="22"/>
                          </w:rPr>
                        </w:pPr>
                        <w:r w:rsidRPr="00090FC5">
                          <w:rPr>
                            <w:rFonts w:ascii="Cambria" w:hAnsi="Cambria"/>
                            <w:sz w:val="22"/>
                          </w:rPr>
                          <w:t>Став студената да њихово мишљење дато кроз анкетирање неће бити сагледано на прави начин ++</w:t>
                        </w:r>
                      </w:p>
                      <w:p w14:paraId="5002A9DB" w14:textId="77777777" w:rsidR="007E2C22" w:rsidRPr="00A156D4" w:rsidRDefault="007E2C22" w:rsidP="00090FC5">
                        <w:pPr>
                          <w:numPr>
                            <w:ilvl w:val="0"/>
                            <w:numId w:val="36"/>
                          </w:numPr>
                          <w:tabs>
                            <w:tab w:val="left" w:pos="119"/>
                            <w:tab w:val="left" w:pos="282"/>
                          </w:tabs>
                          <w:ind w:left="168" w:hanging="142"/>
                          <w:jc w:val="both"/>
                          <w:rPr>
                            <w:rStyle w:val="fontstyle01"/>
                            <w:rFonts w:ascii="Cambria" w:hAnsi="Cambria"/>
                            <w:color w:val="002060"/>
                            <w:sz w:val="22"/>
                          </w:rPr>
                        </w:pPr>
                        <w:r w:rsidRPr="00090FC5">
                          <w:rPr>
                            <w:rStyle w:val="fontstyle01"/>
                            <w:rFonts w:ascii="Cambria" w:hAnsi="Cambria"/>
                            <w:i w:val="0"/>
                            <w:color w:val="auto"/>
                            <w:sz w:val="22"/>
                            <w:szCs w:val="22"/>
                          </w:rPr>
                          <w:t>Непоседовање системски заснованих, ре</w:t>
                        </w:r>
                        <w:r w:rsidR="00915065">
                          <w:rPr>
                            <w:rStyle w:val="fontstyle01"/>
                            <w:rFonts w:ascii="Cambria" w:hAnsi="Cambria"/>
                            <w:i w:val="0"/>
                            <w:color w:val="auto"/>
                            <w:sz w:val="22"/>
                            <w:szCs w:val="22"/>
                          </w:rPr>
                          <w:t>-</w:t>
                        </w:r>
                        <w:r w:rsidRPr="00090FC5">
                          <w:rPr>
                            <w:rStyle w:val="fontstyle01"/>
                            <w:rFonts w:ascii="Cambria" w:hAnsi="Cambria"/>
                            <w:i w:val="0"/>
                            <w:color w:val="auto"/>
                            <w:sz w:val="22"/>
                            <w:szCs w:val="22"/>
                          </w:rPr>
                          <w:t>довних повратних информација са тржи</w:t>
                        </w:r>
                        <w:r w:rsidR="00915065">
                          <w:rPr>
                            <w:rStyle w:val="fontstyle01"/>
                            <w:rFonts w:ascii="Cambria" w:hAnsi="Cambria"/>
                            <w:i w:val="0"/>
                            <w:color w:val="auto"/>
                            <w:sz w:val="22"/>
                            <w:szCs w:val="22"/>
                          </w:rPr>
                          <w:t>-</w:t>
                        </w:r>
                        <w:r w:rsidRPr="00090FC5">
                          <w:rPr>
                            <w:rStyle w:val="fontstyle01"/>
                            <w:rFonts w:ascii="Cambria" w:hAnsi="Cambria"/>
                            <w:i w:val="0"/>
                            <w:color w:val="auto"/>
                            <w:sz w:val="22"/>
                            <w:szCs w:val="22"/>
                          </w:rPr>
                          <w:t>шта рада (од послодаваца) о</w:t>
                        </w:r>
                        <w:r w:rsidRPr="00090FC5">
                          <w:rPr>
                            <w:rFonts w:ascii="Cambria" w:hAnsi="Cambria" w:cs="Arial"/>
                            <w:sz w:val="22"/>
                            <w:szCs w:val="22"/>
                          </w:rPr>
                          <w:t xml:space="preserve"> </w:t>
                        </w:r>
                        <w:r w:rsidRPr="00090FC5">
                          <w:rPr>
                            <w:rStyle w:val="fontstyle01"/>
                            <w:rFonts w:ascii="Cambria" w:hAnsi="Cambria"/>
                            <w:i w:val="0"/>
                            <w:color w:val="auto"/>
                            <w:sz w:val="22"/>
                            <w:szCs w:val="22"/>
                          </w:rPr>
                          <w:t>квалитету стечених компетенција студената након завршетка студија +++</w:t>
                        </w:r>
                      </w:p>
                      <w:p w14:paraId="113B0E01" w14:textId="77777777" w:rsidR="007E2C22" w:rsidRPr="00A156D4" w:rsidRDefault="007E2C22" w:rsidP="007E2C22">
                        <w:pPr>
                          <w:tabs>
                            <w:tab w:val="left" w:pos="119"/>
                          </w:tabs>
                          <w:jc w:val="both"/>
                          <w:rPr>
                            <w:rFonts w:ascii="Cambria" w:hAnsi="Cambria"/>
                            <w:sz w:val="22"/>
                          </w:rPr>
                        </w:pPr>
                      </w:p>
                    </w:tc>
                  </w:tr>
                </w:tbl>
                <w:p w14:paraId="699C7E75" w14:textId="77777777" w:rsidR="00607DF2" w:rsidRDefault="00607DF2" w:rsidP="00607DF2">
                  <w:pPr>
                    <w:autoSpaceDE w:val="0"/>
                    <w:autoSpaceDN w:val="0"/>
                    <w:adjustRightInd w:val="0"/>
                    <w:jc w:val="both"/>
                    <w:rPr>
                      <w:lang w:val="sr-Cyrl-CS"/>
                    </w:rPr>
                  </w:pPr>
                </w:p>
                <w:p w14:paraId="33AC371B" w14:textId="77777777" w:rsidR="00607DF2" w:rsidRPr="007F5380" w:rsidRDefault="00607DF2" w:rsidP="00607DF2">
                  <w:pPr>
                    <w:tabs>
                      <w:tab w:val="left" w:pos="459"/>
                    </w:tabs>
                    <w:autoSpaceDE w:val="0"/>
                    <w:autoSpaceDN w:val="0"/>
                    <w:adjustRightInd w:val="0"/>
                    <w:spacing w:before="120"/>
                    <w:jc w:val="both"/>
                    <w:rPr>
                      <w:rFonts w:asciiTheme="majorHAnsi" w:hAnsiTheme="majorHAnsi"/>
                      <w:color w:val="FF0000"/>
                    </w:rPr>
                  </w:pPr>
                  <w:r w:rsidRPr="007F5380">
                    <w:rPr>
                      <w:rFonts w:asciiTheme="majorHAnsi" w:hAnsiTheme="majorHAnsi"/>
                      <w:b/>
                      <w:bCs/>
                    </w:rPr>
                    <w:t xml:space="preserve">г) </w:t>
                  </w:r>
                  <w:r w:rsidRPr="007F5380">
                    <w:rPr>
                      <w:rFonts w:asciiTheme="majorHAnsi" w:hAnsiTheme="majorHAnsi"/>
                      <w:b/>
                      <w:lang w:val="sr-Cyrl-CS"/>
                    </w:rPr>
                    <w:t>Предлог мера и активности за унапређење квалитета Стандарда 1</w:t>
                  </w:r>
                  <w:r w:rsidR="00FF6542">
                    <w:rPr>
                      <w:rFonts w:asciiTheme="majorHAnsi" w:hAnsiTheme="majorHAnsi"/>
                      <w:b/>
                      <w:lang w:val="sr-Cyrl-CS"/>
                    </w:rPr>
                    <w:t>4</w:t>
                  </w:r>
                </w:p>
                <w:p w14:paraId="70CAD029" w14:textId="77777777" w:rsidR="00915065" w:rsidRPr="00915065" w:rsidRDefault="00915065" w:rsidP="00915065">
                  <w:pPr>
                    <w:numPr>
                      <w:ilvl w:val="0"/>
                      <w:numId w:val="38"/>
                    </w:numPr>
                    <w:autoSpaceDE w:val="0"/>
                    <w:autoSpaceDN w:val="0"/>
                    <w:adjustRightInd w:val="0"/>
                    <w:spacing w:before="120"/>
                    <w:ind w:left="586" w:hanging="283"/>
                    <w:jc w:val="both"/>
                    <w:rPr>
                      <w:rFonts w:ascii="Cambria" w:hAnsi="Cambria"/>
                    </w:rPr>
                  </w:pPr>
                  <w:r w:rsidRPr="00915065">
                    <w:rPr>
                      <w:rFonts w:ascii="Cambria" w:hAnsi="Cambria"/>
                    </w:rPr>
                    <w:t>Континуирано обезбеђење повратних информација од стрaне дипломираних студената, послодаваца и Националне службе запошљавања,</w:t>
                  </w:r>
                </w:p>
                <w:p w14:paraId="2FA0AE6E" w14:textId="77777777" w:rsidR="00915065" w:rsidRPr="00915065" w:rsidRDefault="00915065" w:rsidP="00915065">
                  <w:pPr>
                    <w:numPr>
                      <w:ilvl w:val="0"/>
                      <w:numId w:val="38"/>
                    </w:numPr>
                    <w:autoSpaceDE w:val="0"/>
                    <w:autoSpaceDN w:val="0"/>
                    <w:adjustRightInd w:val="0"/>
                    <w:ind w:left="586" w:hanging="283"/>
                    <w:jc w:val="both"/>
                    <w:rPr>
                      <w:rFonts w:ascii="Cambria" w:hAnsi="Cambria"/>
                    </w:rPr>
                  </w:pPr>
                  <w:r w:rsidRPr="00915065">
                    <w:rPr>
                      <w:rFonts w:ascii="Cambria" w:hAnsi="Cambria"/>
                    </w:rPr>
                    <w:t xml:space="preserve">Активнији рад на аплицирању за међународне пројекте, нарочито оне које се баве процесом побољшања квалитета наставе, </w:t>
                  </w:r>
                </w:p>
                <w:p w14:paraId="42507D6A" w14:textId="77777777" w:rsidR="00915065" w:rsidRPr="00915065" w:rsidRDefault="00915065" w:rsidP="00915065">
                  <w:pPr>
                    <w:numPr>
                      <w:ilvl w:val="0"/>
                      <w:numId w:val="38"/>
                    </w:numPr>
                    <w:autoSpaceDE w:val="0"/>
                    <w:autoSpaceDN w:val="0"/>
                    <w:adjustRightInd w:val="0"/>
                    <w:ind w:left="586" w:hanging="283"/>
                    <w:jc w:val="both"/>
                    <w:rPr>
                      <w:rFonts w:ascii="Cambria" w:hAnsi="Cambria"/>
                    </w:rPr>
                  </w:pPr>
                  <w:r w:rsidRPr="00915065">
                    <w:rPr>
                      <w:rFonts w:ascii="Cambria" w:hAnsi="Cambria"/>
                    </w:rPr>
                    <w:t>Проналажење адекватних начина за стимулисање студената за квалитетније учешће у студентској анкети и запослених за учешће у поступцима обезбеђења квалитета,</w:t>
                  </w:r>
                </w:p>
                <w:p w14:paraId="24E821FA" w14:textId="77777777" w:rsidR="00915065" w:rsidRPr="00915065" w:rsidRDefault="00915065" w:rsidP="00915065">
                  <w:pPr>
                    <w:numPr>
                      <w:ilvl w:val="0"/>
                      <w:numId w:val="38"/>
                    </w:numPr>
                    <w:autoSpaceDE w:val="0"/>
                    <w:autoSpaceDN w:val="0"/>
                    <w:adjustRightInd w:val="0"/>
                    <w:ind w:left="586" w:hanging="283"/>
                    <w:jc w:val="both"/>
                    <w:rPr>
                      <w:rFonts w:ascii="Cambria" w:hAnsi="Cambria"/>
                    </w:rPr>
                  </w:pPr>
                  <w:r w:rsidRPr="00915065">
                    <w:rPr>
                      <w:rFonts w:ascii="Cambria" w:hAnsi="Cambria"/>
                    </w:rPr>
                    <w:t>Праћење и усклађивање са квалитетним страним наставним и истраживачким институцијама и</w:t>
                  </w:r>
                </w:p>
                <w:p w14:paraId="786C3ED2" w14:textId="77777777" w:rsidR="00CD720D" w:rsidRPr="00B16732" w:rsidRDefault="00915065" w:rsidP="00B16732">
                  <w:pPr>
                    <w:numPr>
                      <w:ilvl w:val="0"/>
                      <w:numId w:val="38"/>
                    </w:numPr>
                    <w:autoSpaceDE w:val="0"/>
                    <w:autoSpaceDN w:val="0"/>
                    <w:adjustRightInd w:val="0"/>
                    <w:ind w:left="586" w:hanging="283"/>
                    <w:jc w:val="both"/>
                    <w:rPr>
                      <w:rFonts w:ascii="Cambria" w:hAnsi="Cambria"/>
                    </w:rPr>
                  </w:pPr>
                  <w:r w:rsidRPr="00915065">
                    <w:rPr>
                      <w:rFonts w:ascii="Cambria" w:hAnsi="Cambria"/>
                    </w:rPr>
                    <w:t xml:space="preserve">Увођење информационог система као подршке спровођењу пеиродичних провера квалитета. </w:t>
                  </w:r>
                </w:p>
                <w:p w14:paraId="6BB2F7AC" w14:textId="77777777" w:rsidR="00CD720D" w:rsidRPr="00CD720D" w:rsidRDefault="00CD720D" w:rsidP="00CD720D">
                  <w:pPr>
                    <w:tabs>
                      <w:tab w:val="left" w:pos="9282"/>
                    </w:tabs>
                    <w:spacing w:before="120"/>
                    <w:jc w:val="both"/>
                  </w:pPr>
                </w:p>
              </w:tc>
            </w:tr>
            <w:tr w:rsidR="00834D85" w14:paraId="03B4A0E2" w14:textId="77777777" w:rsidTr="00F414FB">
              <w:tc>
                <w:tcPr>
                  <w:tcW w:w="9498" w:type="dxa"/>
                  <w:tcBorders>
                    <w:top w:val="single" w:sz="12" w:space="0" w:color="000000"/>
                    <w:left w:val="single" w:sz="12" w:space="0" w:color="000000"/>
                    <w:bottom w:val="single" w:sz="12" w:space="0" w:color="000000"/>
                    <w:right w:val="single" w:sz="12" w:space="0" w:color="000000"/>
                  </w:tcBorders>
                  <w:shd w:val="clear" w:color="auto" w:fill="F2F2F2"/>
                </w:tcPr>
                <w:p w14:paraId="2E3BBFD4" w14:textId="77777777" w:rsidR="00FF6542" w:rsidRPr="00FF6542" w:rsidRDefault="0032692C" w:rsidP="00FF6542">
                  <w:pPr>
                    <w:jc w:val="both"/>
                    <w:rPr>
                      <w:rFonts w:ascii="Cambria" w:hAnsi="Cambria"/>
                    </w:rPr>
                  </w:pPr>
                  <w:r>
                    <w:rPr>
                      <w:rFonts w:ascii="Cambria" w:hAnsi="Cambria"/>
                      <w:b/>
                      <w:lang w:val="sr-Cyrl-CS"/>
                    </w:rPr>
                    <w:lastRenderedPageBreak/>
                    <w:t>Показатељи и прилози за С</w:t>
                  </w:r>
                  <w:r w:rsidR="00FF6542" w:rsidRPr="00FF6542">
                    <w:rPr>
                      <w:rFonts w:ascii="Cambria" w:hAnsi="Cambria"/>
                      <w:b/>
                      <w:lang w:val="sr-Cyrl-CS"/>
                    </w:rPr>
                    <w:t>тандард  14:</w:t>
                  </w:r>
                </w:p>
                <w:p w14:paraId="453B017B" w14:textId="721EA55D" w:rsidR="00834D85" w:rsidRPr="00A95ABB" w:rsidRDefault="00FF6542" w:rsidP="003742C2">
                  <w:pPr>
                    <w:widowControl w:val="0"/>
                    <w:autoSpaceDE w:val="0"/>
                    <w:jc w:val="both"/>
                  </w:pPr>
                  <w:hyperlink r:id="rId11" w:history="1">
                    <w:r w:rsidRPr="00480840">
                      <w:rPr>
                        <w:rStyle w:val="Hyperlink"/>
                        <w:rFonts w:ascii="Cambria" w:hAnsi="Cambria"/>
                        <w:b/>
                      </w:rPr>
                      <w:t>Прилог 14.1</w:t>
                    </w:r>
                    <w:r w:rsidR="00915065" w:rsidRPr="00480840">
                      <w:rPr>
                        <w:rStyle w:val="Hyperlink"/>
                        <w:rFonts w:ascii="Cambria" w:hAnsi="Cambria"/>
                        <w:b/>
                      </w:rPr>
                      <w:t xml:space="preserve"> </w:t>
                    </w:r>
                    <w:r w:rsidRPr="00480840">
                      <w:rPr>
                        <w:rStyle w:val="Hyperlink"/>
                        <w:rFonts w:ascii="Cambria" w:hAnsi="Cambria"/>
                      </w:rPr>
                      <w:t>Информације</w:t>
                    </w:r>
                    <w:r w:rsidR="00915065" w:rsidRPr="00480840">
                      <w:rPr>
                        <w:rStyle w:val="Hyperlink"/>
                        <w:rFonts w:ascii="Cambria" w:hAnsi="Cambria"/>
                      </w:rPr>
                      <w:t xml:space="preserve"> </w:t>
                    </w:r>
                    <w:r w:rsidRPr="00480840">
                      <w:rPr>
                        <w:rStyle w:val="Hyperlink"/>
                        <w:rFonts w:ascii="Cambria" w:hAnsi="Cambria"/>
                      </w:rPr>
                      <w:t>презентоване</w:t>
                    </w:r>
                    <w:r w:rsidR="00915065" w:rsidRPr="00480840">
                      <w:rPr>
                        <w:rStyle w:val="Hyperlink"/>
                        <w:rFonts w:ascii="Cambria" w:hAnsi="Cambria"/>
                      </w:rPr>
                      <w:t xml:space="preserve"> </w:t>
                    </w:r>
                    <w:r w:rsidRPr="00480840">
                      <w:rPr>
                        <w:rStyle w:val="Hyperlink"/>
                        <w:rFonts w:ascii="Cambria" w:hAnsi="Cambria"/>
                      </w:rPr>
                      <w:t>на</w:t>
                    </w:r>
                    <w:r w:rsidR="00915065" w:rsidRPr="00480840">
                      <w:rPr>
                        <w:rStyle w:val="Hyperlink"/>
                        <w:rFonts w:ascii="Cambria" w:hAnsi="Cambria"/>
                      </w:rPr>
                      <w:t xml:space="preserve"> </w:t>
                    </w:r>
                    <w:r w:rsidRPr="00480840">
                      <w:rPr>
                        <w:rStyle w:val="Hyperlink"/>
                        <w:rFonts w:ascii="Cambria" w:hAnsi="Cambria"/>
                      </w:rPr>
                      <w:t>сајту</w:t>
                    </w:r>
                    <w:r w:rsidR="00915065" w:rsidRPr="00480840">
                      <w:rPr>
                        <w:rStyle w:val="Hyperlink"/>
                        <w:rFonts w:ascii="Cambria" w:hAnsi="Cambria"/>
                      </w:rPr>
                      <w:t xml:space="preserve"> </w:t>
                    </w:r>
                    <w:r w:rsidRPr="00480840">
                      <w:rPr>
                        <w:rStyle w:val="Hyperlink"/>
                        <w:rFonts w:ascii="Cambria" w:hAnsi="Cambria"/>
                      </w:rPr>
                      <w:t>високошколске</w:t>
                    </w:r>
                    <w:r w:rsidR="00915065" w:rsidRPr="00480840">
                      <w:rPr>
                        <w:rStyle w:val="Hyperlink"/>
                        <w:rFonts w:ascii="Cambria" w:hAnsi="Cambria"/>
                      </w:rPr>
                      <w:t xml:space="preserve"> </w:t>
                    </w:r>
                    <w:r w:rsidRPr="00480840">
                      <w:rPr>
                        <w:rStyle w:val="Hyperlink"/>
                        <w:rFonts w:ascii="Cambria" w:hAnsi="Cambria"/>
                      </w:rPr>
                      <w:t>установе о</w:t>
                    </w:r>
                    <w:r w:rsidR="00915065" w:rsidRPr="00480840">
                      <w:rPr>
                        <w:rStyle w:val="Hyperlink"/>
                        <w:rFonts w:ascii="Cambria" w:hAnsi="Cambria"/>
                      </w:rPr>
                      <w:t xml:space="preserve"> </w:t>
                    </w:r>
                    <w:r w:rsidRPr="00480840">
                      <w:rPr>
                        <w:rStyle w:val="Hyperlink"/>
                        <w:rFonts w:ascii="Cambria" w:hAnsi="Cambria"/>
                      </w:rPr>
                      <w:t>акти</w:t>
                    </w:r>
                    <w:r w:rsidR="003742C2" w:rsidRPr="00480840">
                      <w:rPr>
                        <w:rStyle w:val="Hyperlink"/>
                        <w:rFonts w:ascii="Cambria" w:hAnsi="Cambria"/>
                      </w:rPr>
                      <w:t>-</w:t>
                    </w:r>
                    <w:r w:rsidRPr="00480840">
                      <w:rPr>
                        <w:rStyle w:val="Hyperlink"/>
                        <w:rFonts w:ascii="Cambria" w:hAnsi="Cambria"/>
                      </w:rPr>
                      <w:t>вностима</w:t>
                    </w:r>
                    <w:r w:rsidR="00915065" w:rsidRPr="00480840">
                      <w:rPr>
                        <w:rStyle w:val="Hyperlink"/>
                        <w:rFonts w:ascii="Cambria" w:hAnsi="Cambria"/>
                      </w:rPr>
                      <w:t xml:space="preserve"> </w:t>
                    </w:r>
                    <w:r w:rsidRPr="00480840">
                      <w:rPr>
                        <w:rStyle w:val="Hyperlink"/>
                        <w:rFonts w:ascii="Cambria" w:hAnsi="Cambria"/>
                      </w:rPr>
                      <w:t>које</w:t>
                    </w:r>
                    <w:r w:rsidR="00915065" w:rsidRPr="00480840">
                      <w:rPr>
                        <w:rStyle w:val="Hyperlink"/>
                        <w:rFonts w:ascii="Cambria" w:hAnsi="Cambria"/>
                      </w:rPr>
                      <w:t xml:space="preserve"> </w:t>
                    </w:r>
                    <w:r w:rsidRPr="00480840">
                      <w:rPr>
                        <w:rStyle w:val="Hyperlink"/>
                        <w:rFonts w:ascii="Cambria" w:hAnsi="Cambria"/>
                      </w:rPr>
                      <w:t>обезбеђују</w:t>
                    </w:r>
                    <w:r w:rsidR="00915065" w:rsidRPr="00480840">
                      <w:rPr>
                        <w:rStyle w:val="Hyperlink"/>
                        <w:rFonts w:ascii="Cambria" w:hAnsi="Cambria"/>
                      </w:rPr>
                      <w:t xml:space="preserve"> </w:t>
                    </w:r>
                    <w:r w:rsidRPr="00480840">
                      <w:rPr>
                        <w:rStyle w:val="Hyperlink"/>
                        <w:rFonts w:ascii="Cambria" w:hAnsi="Cambria"/>
                      </w:rPr>
                      <w:t>систематско</w:t>
                    </w:r>
                    <w:r w:rsidR="00915065" w:rsidRPr="00480840">
                      <w:rPr>
                        <w:rStyle w:val="Hyperlink"/>
                        <w:rFonts w:ascii="Cambria" w:hAnsi="Cambria"/>
                      </w:rPr>
                      <w:t xml:space="preserve"> </w:t>
                    </w:r>
                    <w:r w:rsidRPr="00480840">
                      <w:rPr>
                        <w:rStyle w:val="Hyperlink"/>
                        <w:rFonts w:ascii="Cambria" w:hAnsi="Cambria"/>
                      </w:rPr>
                      <w:t>праћење и периодичну</w:t>
                    </w:r>
                    <w:r w:rsidR="00915065" w:rsidRPr="00480840">
                      <w:rPr>
                        <w:rStyle w:val="Hyperlink"/>
                        <w:rFonts w:ascii="Cambria" w:hAnsi="Cambria"/>
                      </w:rPr>
                      <w:t xml:space="preserve"> </w:t>
                    </w:r>
                    <w:r w:rsidRPr="00480840">
                      <w:rPr>
                        <w:rStyle w:val="Hyperlink"/>
                        <w:rFonts w:ascii="Cambria" w:hAnsi="Cambria"/>
                      </w:rPr>
                      <w:t>проверу</w:t>
                    </w:r>
                    <w:r w:rsidR="00915065" w:rsidRPr="00480840">
                      <w:rPr>
                        <w:rStyle w:val="Hyperlink"/>
                        <w:rFonts w:ascii="Cambria" w:hAnsi="Cambria"/>
                      </w:rPr>
                      <w:t xml:space="preserve"> </w:t>
                    </w:r>
                    <w:r w:rsidRPr="00480840">
                      <w:rPr>
                        <w:rStyle w:val="Hyperlink"/>
                        <w:rFonts w:ascii="Cambria" w:hAnsi="Cambria"/>
                      </w:rPr>
                      <w:t>квалитета у циљу</w:t>
                    </w:r>
                    <w:r w:rsidR="00915065" w:rsidRPr="00480840">
                      <w:rPr>
                        <w:rStyle w:val="Hyperlink"/>
                        <w:rFonts w:ascii="Cambria" w:hAnsi="Cambria"/>
                      </w:rPr>
                      <w:t xml:space="preserve"> </w:t>
                    </w:r>
                    <w:r w:rsidRPr="00480840">
                      <w:rPr>
                        <w:rStyle w:val="Hyperlink"/>
                        <w:rFonts w:ascii="Cambria" w:hAnsi="Cambria"/>
                      </w:rPr>
                      <w:t>одржавања и унапређење</w:t>
                    </w:r>
                    <w:r w:rsidR="00915065" w:rsidRPr="00480840">
                      <w:rPr>
                        <w:rStyle w:val="Hyperlink"/>
                        <w:rFonts w:ascii="Cambria" w:hAnsi="Cambria"/>
                      </w:rPr>
                      <w:t xml:space="preserve"> </w:t>
                    </w:r>
                    <w:r w:rsidRPr="00480840">
                      <w:rPr>
                        <w:rStyle w:val="Hyperlink"/>
                        <w:rFonts w:ascii="Cambria" w:hAnsi="Cambria"/>
                      </w:rPr>
                      <w:t>квалитета</w:t>
                    </w:r>
                    <w:r w:rsidR="00915065" w:rsidRPr="00480840">
                      <w:rPr>
                        <w:rStyle w:val="Hyperlink"/>
                        <w:rFonts w:ascii="Cambria" w:hAnsi="Cambria"/>
                      </w:rPr>
                      <w:t xml:space="preserve"> </w:t>
                    </w:r>
                    <w:r w:rsidRPr="00480840">
                      <w:rPr>
                        <w:rStyle w:val="Hyperlink"/>
                        <w:rFonts w:ascii="Cambria" w:hAnsi="Cambria"/>
                      </w:rPr>
                      <w:t>рада</w:t>
                    </w:r>
                    <w:r w:rsidR="00915065" w:rsidRPr="00480840">
                      <w:rPr>
                        <w:rStyle w:val="Hyperlink"/>
                        <w:rFonts w:ascii="Cambria" w:hAnsi="Cambria"/>
                      </w:rPr>
                      <w:t xml:space="preserve"> </w:t>
                    </w:r>
                    <w:r w:rsidRPr="00480840">
                      <w:rPr>
                        <w:rStyle w:val="Hyperlink"/>
                        <w:rFonts w:ascii="Cambria" w:hAnsi="Cambria"/>
                      </w:rPr>
                      <w:t>високошколске</w:t>
                    </w:r>
                    <w:r w:rsidR="00915065" w:rsidRPr="00480840">
                      <w:rPr>
                        <w:rStyle w:val="Hyperlink"/>
                        <w:rFonts w:ascii="Cambria" w:hAnsi="Cambria"/>
                      </w:rPr>
                      <w:t xml:space="preserve"> </w:t>
                    </w:r>
                    <w:r w:rsidRPr="00480840">
                      <w:rPr>
                        <w:rStyle w:val="Hyperlink"/>
                        <w:rFonts w:ascii="Cambria" w:hAnsi="Cambria"/>
                      </w:rPr>
                      <w:t>установе</w:t>
                    </w:r>
                    <w:r w:rsidRPr="00480840">
                      <w:rPr>
                        <w:rStyle w:val="Hyperlink"/>
                      </w:rPr>
                      <w:t>.</w:t>
                    </w:r>
                  </w:hyperlink>
                </w:p>
              </w:tc>
            </w:tr>
          </w:tbl>
          <w:p w14:paraId="438C9F5F" w14:textId="77777777" w:rsidR="00346247" w:rsidRPr="00CD720D" w:rsidRDefault="00346247" w:rsidP="00346247">
            <w:pPr>
              <w:spacing w:before="100" w:beforeAutospacing="1" w:after="100" w:afterAutospacing="1"/>
              <w:jc w:val="both"/>
              <w:rPr>
                <w:rFonts w:ascii="Cambria" w:hAnsi="Cambria"/>
              </w:rPr>
            </w:pPr>
          </w:p>
        </w:tc>
      </w:tr>
    </w:tbl>
    <w:p w14:paraId="72FBBAA5" w14:textId="77777777" w:rsidR="00346C54" w:rsidRPr="002C3565" w:rsidRDefault="00346C54" w:rsidP="009B5B6F">
      <w:pPr>
        <w:tabs>
          <w:tab w:val="left" w:pos="1440"/>
        </w:tabs>
        <w:jc w:val="both"/>
        <w:rPr>
          <w:rFonts w:ascii="Cambria" w:hAnsi="Cambria"/>
          <w:lang w:val="ru-RU"/>
        </w:rPr>
      </w:pPr>
    </w:p>
    <w:sectPr w:rsidR="00346C54" w:rsidRPr="002C3565" w:rsidSect="00834D85">
      <w:headerReference w:type="default" r:id="rId12"/>
      <w:footerReference w:type="even" r:id="rId13"/>
      <w:footerReference w:type="default" r:id="rId14"/>
      <w:pgSz w:w="11909" w:h="16834" w:code="9"/>
      <w:pgMar w:top="907" w:right="851" w:bottom="851" w:left="1134" w:header="567" w:footer="680" w:gutter="0"/>
      <w:pgNumType w:start="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33EE0" w14:textId="77777777" w:rsidR="00E20774" w:rsidRDefault="00E20774">
      <w:r>
        <w:separator/>
      </w:r>
    </w:p>
  </w:endnote>
  <w:endnote w:type="continuationSeparator" w:id="0">
    <w:p w14:paraId="2179AD18" w14:textId="77777777" w:rsidR="00E20774" w:rsidRDefault="00E20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utch">
    <w:altName w:val="Times New Roman"/>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21A4B" w14:textId="77777777" w:rsidR="008564AC" w:rsidRDefault="009B064D" w:rsidP="008705B4">
    <w:pPr>
      <w:pStyle w:val="Footer"/>
      <w:framePr w:wrap="around" w:vAnchor="text" w:hAnchor="margin" w:xAlign="center" w:y="1"/>
      <w:rPr>
        <w:rStyle w:val="PageNumber"/>
      </w:rPr>
    </w:pPr>
    <w:r>
      <w:rPr>
        <w:rStyle w:val="PageNumber"/>
      </w:rPr>
      <w:fldChar w:fldCharType="begin"/>
    </w:r>
    <w:r w:rsidR="008564AC">
      <w:rPr>
        <w:rStyle w:val="PageNumber"/>
      </w:rPr>
      <w:instrText xml:space="preserve">PAGE  </w:instrText>
    </w:r>
    <w:r>
      <w:rPr>
        <w:rStyle w:val="PageNumber"/>
      </w:rPr>
      <w:fldChar w:fldCharType="end"/>
    </w:r>
  </w:p>
  <w:p w14:paraId="06B798F9" w14:textId="77777777" w:rsidR="008564AC" w:rsidRDefault="008564AC" w:rsidP="008705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E1DF8" w14:textId="77777777" w:rsidR="009F4FC8" w:rsidRDefault="009F4FC8">
    <w:pPr>
      <w:pStyle w:val="Footer"/>
      <w:jc w:val="right"/>
    </w:pPr>
  </w:p>
  <w:p w14:paraId="1B308405" w14:textId="77777777" w:rsidR="008564AC" w:rsidRDefault="008564AC" w:rsidP="008705B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CC5E4" w14:textId="77777777" w:rsidR="00E20774" w:rsidRDefault="00E20774">
      <w:r>
        <w:separator/>
      </w:r>
    </w:p>
  </w:footnote>
  <w:footnote w:type="continuationSeparator" w:id="0">
    <w:p w14:paraId="11DF1350" w14:textId="77777777" w:rsidR="00E20774" w:rsidRDefault="00E20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889"/>
      <w:gridCol w:w="1265"/>
    </w:tblGrid>
    <w:tr w:rsidR="00834D85" w14:paraId="6CD0488D" w14:textId="77777777">
      <w:trPr>
        <w:trHeight w:val="288"/>
      </w:trPr>
      <w:sdt>
        <w:sdtPr>
          <w:rPr>
            <w:rFonts w:asciiTheme="majorHAnsi" w:eastAsiaTheme="majorEastAsia" w:hAnsiTheme="majorHAnsi" w:cstheme="majorBidi"/>
            <w:i/>
            <w:sz w:val="22"/>
            <w:szCs w:val="22"/>
          </w:rPr>
          <w:alias w:val="Title"/>
          <w:id w:val="77761602"/>
          <w:placeholder>
            <w:docPart w:val="299DFDE6D3624B37AB5DACDDEBD69517"/>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14:paraId="4CF2D184" w14:textId="77777777" w:rsidR="00834D85" w:rsidRDefault="00C35B52" w:rsidP="00842289">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i/>
                  <w:sz w:val="22"/>
                  <w:szCs w:val="22"/>
                </w:rPr>
                <w:t>I Извештај о самовредновању и оцењивању квалитета АТВСС: СТАНДАРД 14</w:t>
              </w:r>
            </w:p>
          </w:tc>
        </w:sdtContent>
      </w:sdt>
      <w:sdt>
        <w:sdtPr>
          <w:rPr>
            <w:rFonts w:asciiTheme="majorHAnsi" w:eastAsiaTheme="majorEastAsia" w:hAnsiTheme="majorHAnsi" w:cstheme="majorBidi"/>
            <w:bCs/>
            <w:sz w:val="22"/>
            <w:szCs w:val="22"/>
          </w:rPr>
          <w:alias w:val="Year"/>
          <w:id w:val="77761609"/>
          <w:placeholder>
            <w:docPart w:val="036421DC3B644E278AFA79EF51962E53"/>
          </w:placeholder>
          <w:dataBinding w:prefixMappings="xmlns:ns0='http://schemas.microsoft.com/office/2006/coverPageProps'" w:xpath="/ns0:CoverPageProperties[1]/ns0:PublishDate[1]" w:storeItemID="{55AF091B-3C7A-41E3-B477-F2FDAA23CFDA}"/>
          <w:date w:fullDate="2025-01-01T00:00:00Z">
            <w:dateFormat w:val="yyyy"/>
            <w:lid w:val="en-US"/>
            <w:storeMappedDataAs w:val="dateTime"/>
            <w:calendar w:val="gregorian"/>
          </w:date>
        </w:sdtPr>
        <w:sdtContent>
          <w:tc>
            <w:tcPr>
              <w:tcW w:w="1105" w:type="dxa"/>
            </w:tcPr>
            <w:p w14:paraId="1A5C9517" w14:textId="77777777" w:rsidR="00834D85" w:rsidRPr="00834D85" w:rsidRDefault="00A22CB4" w:rsidP="00A22CB4">
              <w:pPr>
                <w:pStyle w:val="Header"/>
                <w:rPr>
                  <w:rFonts w:asciiTheme="majorHAnsi" w:eastAsiaTheme="majorEastAsia" w:hAnsiTheme="majorHAnsi" w:cstheme="majorBidi"/>
                  <w:bCs/>
                  <w:sz w:val="28"/>
                  <w:szCs w:val="28"/>
                </w:rPr>
              </w:pPr>
              <w:r w:rsidRPr="00A22CB4">
                <w:rPr>
                  <w:rFonts w:asciiTheme="majorHAnsi" w:eastAsiaTheme="majorEastAsia" w:hAnsiTheme="majorHAnsi" w:cstheme="majorBidi"/>
                  <w:bCs/>
                  <w:sz w:val="22"/>
                  <w:szCs w:val="22"/>
                </w:rPr>
                <w:t>2025</w:t>
              </w:r>
            </w:p>
          </w:tc>
        </w:sdtContent>
      </w:sdt>
    </w:tr>
  </w:tbl>
  <w:p w14:paraId="0D7C4814" w14:textId="77777777" w:rsidR="00834D85" w:rsidRDefault="00834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EBA14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1EFB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DECA86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5549C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7DAEDE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FD4FCF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8C4E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86214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EE52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A8CBE1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singleLevel"/>
    <w:tmpl w:val="00000003"/>
    <w:name w:val="WW8Num2"/>
    <w:lvl w:ilvl="0">
      <w:start w:val="1"/>
      <w:numFmt w:val="decimal"/>
      <w:lvlText w:val="%1."/>
      <w:lvlJc w:val="left"/>
      <w:pPr>
        <w:tabs>
          <w:tab w:val="num" w:pos="1080"/>
        </w:tabs>
        <w:ind w:left="1080" w:hanging="360"/>
      </w:pPr>
      <w:rPr>
        <w:rFonts w:ascii="Times New Roman" w:eastAsia="Times New Roman" w:hAnsi="Times New Roman" w:cs="Times New Roman"/>
        <w:lang w:val="ru-RU"/>
      </w:rPr>
    </w:lvl>
  </w:abstractNum>
  <w:abstractNum w:abstractNumId="11" w15:restartNumberingAfterBreak="0">
    <w:nsid w:val="00000006"/>
    <w:multiLevelType w:val="singleLevel"/>
    <w:tmpl w:val="00000006"/>
    <w:name w:val="WW8Num5"/>
    <w:lvl w:ilvl="0">
      <w:start w:val="1"/>
      <w:numFmt w:val="decimal"/>
      <w:lvlText w:val="%1."/>
      <w:lvlJc w:val="left"/>
      <w:pPr>
        <w:tabs>
          <w:tab w:val="num" w:pos="720"/>
        </w:tabs>
        <w:ind w:left="720" w:hanging="360"/>
      </w:pPr>
    </w:lvl>
  </w:abstractNum>
  <w:abstractNum w:abstractNumId="12" w15:restartNumberingAfterBreak="0">
    <w:nsid w:val="00000009"/>
    <w:multiLevelType w:val="singleLevel"/>
    <w:tmpl w:val="00000009"/>
    <w:name w:val="WW8Num8"/>
    <w:lvl w:ilvl="0">
      <w:start w:val="1"/>
      <w:numFmt w:val="bullet"/>
      <w:lvlText w:val=""/>
      <w:lvlJc w:val="left"/>
      <w:pPr>
        <w:tabs>
          <w:tab w:val="num" w:pos="0"/>
        </w:tabs>
        <w:ind w:left="1174" w:hanging="360"/>
      </w:pPr>
      <w:rPr>
        <w:rFonts w:ascii="Symbol" w:hAnsi="Symbol" w:cs="Symbol" w:hint="default"/>
      </w:rPr>
    </w:lvl>
  </w:abstractNum>
  <w:abstractNum w:abstractNumId="13" w15:restartNumberingAfterBreak="0">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hint="default"/>
      </w:rPr>
    </w:lvl>
  </w:abstractNum>
  <w:abstractNum w:abstractNumId="14" w15:restartNumberingAfterBreak="0">
    <w:nsid w:val="0000000B"/>
    <w:multiLevelType w:val="singleLevel"/>
    <w:tmpl w:val="0000000B"/>
    <w:name w:val="WW8Num10"/>
    <w:lvl w:ilvl="0">
      <w:start w:val="1"/>
      <w:numFmt w:val="bullet"/>
      <w:lvlText w:val=""/>
      <w:lvlJc w:val="left"/>
      <w:pPr>
        <w:tabs>
          <w:tab w:val="num" w:pos="0"/>
        </w:tabs>
        <w:ind w:left="1628" w:hanging="360"/>
      </w:pPr>
      <w:rPr>
        <w:rFonts w:ascii="Symbol" w:hAnsi="Symbol" w:cs="Symbol" w:hint="default"/>
      </w:rPr>
    </w:lvl>
  </w:abstractNum>
  <w:abstractNum w:abstractNumId="15" w15:restartNumberingAfterBreak="0">
    <w:nsid w:val="0000000C"/>
    <w:multiLevelType w:val="singleLevel"/>
    <w:tmpl w:val="0000000C"/>
    <w:name w:val="WW8Num11"/>
    <w:lvl w:ilvl="0">
      <w:start w:val="1"/>
      <w:numFmt w:val="bullet"/>
      <w:lvlText w:val=""/>
      <w:lvlJc w:val="left"/>
      <w:pPr>
        <w:tabs>
          <w:tab w:val="num" w:pos="0"/>
        </w:tabs>
        <w:ind w:left="1080" w:hanging="360"/>
      </w:pPr>
      <w:rPr>
        <w:rFonts w:ascii="Symbol" w:hAnsi="Symbol" w:cs="Symbol" w:hint="default"/>
      </w:rPr>
    </w:lvl>
  </w:abstractNum>
  <w:abstractNum w:abstractNumId="16" w15:restartNumberingAfterBreak="0">
    <w:nsid w:val="0000000F"/>
    <w:multiLevelType w:val="singleLevel"/>
    <w:tmpl w:val="0000000F"/>
    <w:name w:val="WW8Num14"/>
    <w:lvl w:ilvl="0">
      <w:start w:val="1"/>
      <w:numFmt w:val="bullet"/>
      <w:lvlText w:val=""/>
      <w:lvlJc w:val="left"/>
      <w:pPr>
        <w:tabs>
          <w:tab w:val="num" w:pos="0"/>
        </w:tabs>
        <w:ind w:left="720" w:hanging="360"/>
      </w:pPr>
      <w:rPr>
        <w:rFonts w:ascii="Symbol" w:hAnsi="Symbol" w:cs="Symbol" w:hint="default"/>
      </w:rPr>
    </w:lvl>
  </w:abstractNum>
  <w:abstractNum w:abstractNumId="17" w15:restartNumberingAfterBreak="0">
    <w:nsid w:val="00000010"/>
    <w:multiLevelType w:val="singleLevel"/>
    <w:tmpl w:val="00000010"/>
    <w:name w:val="WW8Num15"/>
    <w:lvl w:ilvl="0">
      <w:start w:val="1"/>
      <w:numFmt w:val="bullet"/>
      <w:lvlText w:val=""/>
      <w:lvlJc w:val="left"/>
      <w:pPr>
        <w:tabs>
          <w:tab w:val="num" w:pos="0"/>
        </w:tabs>
        <w:ind w:left="1315" w:hanging="360"/>
      </w:pPr>
      <w:rPr>
        <w:rFonts w:ascii="Symbol" w:hAnsi="Symbol" w:cs="Symbol" w:hint="default"/>
      </w:rPr>
    </w:lvl>
  </w:abstractNum>
  <w:abstractNum w:abstractNumId="18"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9" w15:restartNumberingAfterBreak="0">
    <w:nsid w:val="039A4C50"/>
    <w:multiLevelType w:val="hybridMultilevel"/>
    <w:tmpl w:val="C20AA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58E514C"/>
    <w:multiLevelType w:val="hybridMultilevel"/>
    <w:tmpl w:val="1B40E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BC52C4C"/>
    <w:multiLevelType w:val="hybridMultilevel"/>
    <w:tmpl w:val="5420C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C182676"/>
    <w:multiLevelType w:val="hybridMultilevel"/>
    <w:tmpl w:val="46F219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70554E4"/>
    <w:multiLevelType w:val="hybridMultilevel"/>
    <w:tmpl w:val="0EB24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BD31A6"/>
    <w:multiLevelType w:val="hybridMultilevel"/>
    <w:tmpl w:val="E15897FA"/>
    <w:lvl w:ilvl="0" w:tplc="E46CC3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2CB97D21"/>
    <w:multiLevelType w:val="hybridMultilevel"/>
    <w:tmpl w:val="7BD298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2833CE"/>
    <w:multiLevelType w:val="hybridMultilevel"/>
    <w:tmpl w:val="436AC6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8C21CC6"/>
    <w:multiLevelType w:val="hybridMultilevel"/>
    <w:tmpl w:val="1AB01D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F45E70"/>
    <w:multiLevelType w:val="hybridMultilevel"/>
    <w:tmpl w:val="88106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C07808"/>
    <w:multiLevelType w:val="hybridMultilevel"/>
    <w:tmpl w:val="2E805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48463E"/>
    <w:multiLevelType w:val="hybridMultilevel"/>
    <w:tmpl w:val="07F0D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CB0C79"/>
    <w:multiLevelType w:val="hybridMultilevel"/>
    <w:tmpl w:val="4EB28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B357AE"/>
    <w:multiLevelType w:val="hybridMultilevel"/>
    <w:tmpl w:val="DB804A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2576C5"/>
    <w:multiLevelType w:val="hybridMultilevel"/>
    <w:tmpl w:val="64DE21E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E360273"/>
    <w:multiLevelType w:val="hybridMultilevel"/>
    <w:tmpl w:val="6CFA394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69A7559"/>
    <w:multiLevelType w:val="hybridMultilevel"/>
    <w:tmpl w:val="9C9C7B3A"/>
    <w:lvl w:ilvl="0" w:tplc="0409000D">
      <w:start w:val="1"/>
      <w:numFmt w:val="bullet"/>
      <w:lvlText w:val=""/>
      <w:lvlJc w:val="left"/>
      <w:pPr>
        <w:tabs>
          <w:tab w:val="num" w:pos="227"/>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167D95"/>
    <w:multiLevelType w:val="hybridMultilevel"/>
    <w:tmpl w:val="105885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CC6803"/>
    <w:multiLevelType w:val="hybridMultilevel"/>
    <w:tmpl w:val="960015B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440734284">
    <w:abstractNumId w:val="9"/>
  </w:num>
  <w:num w:numId="2" w16cid:durableId="218445824">
    <w:abstractNumId w:val="7"/>
  </w:num>
  <w:num w:numId="3" w16cid:durableId="1620525607">
    <w:abstractNumId w:val="6"/>
  </w:num>
  <w:num w:numId="4" w16cid:durableId="1209488711">
    <w:abstractNumId w:val="5"/>
  </w:num>
  <w:num w:numId="5" w16cid:durableId="1572930060">
    <w:abstractNumId w:val="4"/>
  </w:num>
  <w:num w:numId="6" w16cid:durableId="298268801">
    <w:abstractNumId w:val="8"/>
  </w:num>
  <w:num w:numId="7" w16cid:durableId="1487744323">
    <w:abstractNumId w:val="3"/>
  </w:num>
  <w:num w:numId="8" w16cid:durableId="148250596">
    <w:abstractNumId w:val="2"/>
  </w:num>
  <w:num w:numId="9" w16cid:durableId="1582716322">
    <w:abstractNumId w:val="1"/>
  </w:num>
  <w:num w:numId="10" w16cid:durableId="584655408">
    <w:abstractNumId w:val="0"/>
  </w:num>
  <w:num w:numId="11" w16cid:durableId="2105031016">
    <w:abstractNumId w:val="37"/>
  </w:num>
  <w:num w:numId="12" w16cid:durableId="69351569">
    <w:abstractNumId w:val="23"/>
  </w:num>
  <w:num w:numId="13" w16cid:durableId="2092652049">
    <w:abstractNumId w:val="32"/>
  </w:num>
  <w:num w:numId="14" w16cid:durableId="468979071">
    <w:abstractNumId w:val="27"/>
  </w:num>
  <w:num w:numId="15" w16cid:durableId="1983269424">
    <w:abstractNumId w:val="36"/>
  </w:num>
  <w:num w:numId="16" w16cid:durableId="273171830">
    <w:abstractNumId w:val="22"/>
  </w:num>
  <w:num w:numId="17" w16cid:durableId="948661304">
    <w:abstractNumId w:val="10"/>
  </w:num>
  <w:num w:numId="18" w16cid:durableId="799223533">
    <w:abstractNumId w:val="24"/>
  </w:num>
  <w:num w:numId="19" w16cid:durableId="1111389448">
    <w:abstractNumId w:val="15"/>
  </w:num>
  <w:num w:numId="20" w16cid:durableId="386072678">
    <w:abstractNumId w:val="17"/>
  </w:num>
  <w:num w:numId="21" w16cid:durableId="865673956">
    <w:abstractNumId w:val="11"/>
  </w:num>
  <w:num w:numId="22" w16cid:durableId="128325307">
    <w:abstractNumId w:val="13"/>
  </w:num>
  <w:num w:numId="23" w16cid:durableId="498692944">
    <w:abstractNumId w:val="18"/>
  </w:num>
  <w:num w:numId="24" w16cid:durableId="1207985238">
    <w:abstractNumId w:val="30"/>
  </w:num>
  <w:num w:numId="25" w16cid:durableId="723600350">
    <w:abstractNumId w:val="16"/>
  </w:num>
  <w:num w:numId="26" w16cid:durableId="2093551861">
    <w:abstractNumId w:val="26"/>
  </w:num>
  <w:num w:numId="27" w16cid:durableId="1974476807">
    <w:abstractNumId w:val="14"/>
  </w:num>
  <w:num w:numId="28" w16cid:durableId="1420787155">
    <w:abstractNumId w:val="19"/>
  </w:num>
  <w:num w:numId="29" w16cid:durableId="1318150118">
    <w:abstractNumId w:val="20"/>
  </w:num>
  <w:num w:numId="30" w16cid:durableId="338626240">
    <w:abstractNumId w:val="12"/>
  </w:num>
  <w:num w:numId="31" w16cid:durableId="1843159713">
    <w:abstractNumId w:val="25"/>
  </w:num>
  <w:num w:numId="32" w16cid:durableId="1931698153">
    <w:abstractNumId w:val="35"/>
  </w:num>
  <w:num w:numId="33" w16cid:durableId="1238055833">
    <w:abstractNumId w:val="31"/>
  </w:num>
  <w:num w:numId="34" w16cid:durableId="983970133">
    <w:abstractNumId w:val="28"/>
  </w:num>
  <w:num w:numId="35" w16cid:durableId="1171990336">
    <w:abstractNumId w:val="21"/>
  </w:num>
  <w:num w:numId="36" w16cid:durableId="1072965095">
    <w:abstractNumId w:val="29"/>
  </w:num>
  <w:num w:numId="37" w16cid:durableId="1117412296">
    <w:abstractNumId w:val="33"/>
  </w:num>
  <w:num w:numId="38" w16cid:durableId="156727342">
    <w:abstractNumId w:val="3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4A95"/>
    <w:rsid w:val="00014104"/>
    <w:rsid w:val="00015EE2"/>
    <w:rsid w:val="00020AB2"/>
    <w:rsid w:val="00020B7A"/>
    <w:rsid w:val="00023789"/>
    <w:rsid w:val="000311F7"/>
    <w:rsid w:val="00040C21"/>
    <w:rsid w:val="00054F7D"/>
    <w:rsid w:val="000635CA"/>
    <w:rsid w:val="000761A3"/>
    <w:rsid w:val="000779C8"/>
    <w:rsid w:val="000833E4"/>
    <w:rsid w:val="00085F9A"/>
    <w:rsid w:val="000862A2"/>
    <w:rsid w:val="00090FC5"/>
    <w:rsid w:val="00091CA3"/>
    <w:rsid w:val="0009675F"/>
    <w:rsid w:val="000A3FB4"/>
    <w:rsid w:val="000B7749"/>
    <w:rsid w:val="000C3081"/>
    <w:rsid w:val="000D307A"/>
    <w:rsid w:val="000E5B6D"/>
    <w:rsid w:val="000F0B98"/>
    <w:rsid w:val="000F73EC"/>
    <w:rsid w:val="000F7D8B"/>
    <w:rsid w:val="0010057D"/>
    <w:rsid w:val="00100A15"/>
    <w:rsid w:val="00100A41"/>
    <w:rsid w:val="00102ADB"/>
    <w:rsid w:val="001050FA"/>
    <w:rsid w:val="001062D6"/>
    <w:rsid w:val="00110CF2"/>
    <w:rsid w:val="00113825"/>
    <w:rsid w:val="00113E1F"/>
    <w:rsid w:val="0011730F"/>
    <w:rsid w:val="00120376"/>
    <w:rsid w:val="0012147B"/>
    <w:rsid w:val="00132D16"/>
    <w:rsid w:val="00141D0A"/>
    <w:rsid w:val="00143B01"/>
    <w:rsid w:val="00146279"/>
    <w:rsid w:val="00161850"/>
    <w:rsid w:val="001629ED"/>
    <w:rsid w:val="00164A81"/>
    <w:rsid w:val="001656DC"/>
    <w:rsid w:val="00171772"/>
    <w:rsid w:val="001724F4"/>
    <w:rsid w:val="0017525C"/>
    <w:rsid w:val="00175B02"/>
    <w:rsid w:val="0018250A"/>
    <w:rsid w:val="00182801"/>
    <w:rsid w:val="001927D0"/>
    <w:rsid w:val="00195EEE"/>
    <w:rsid w:val="001A3B66"/>
    <w:rsid w:val="001B0E55"/>
    <w:rsid w:val="001B39B7"/>
    <w:rsid w:val="001B686D"/>
    <w:rsid w:val="001C38F8"/>
    <w:rsid w:val="001C4F9F"/>
    <w:rsid w:val="001C6B32"/>
    <w:rsid w:val="001D558E"/>
    <w:rsid w:val="001E17F6"/>
    <w:rsid w:val="001E2849"/>
    <w:rsid w:val="001E49F2"/>
    <w:rsid w:val="001E4B2C"/>
    <w:rsid w:val="001F588D"/>
    <w:rsid w:val="001F7992"/>
    <w:rsid w:val="00202407"/>
    <w:rsid w:val="002025D6"/>
    <w:rsid w:val="002042A4"/>
    <w:rsid w:val="002070C4"/>
    <w:rsid w:val="0021030A"/>
    <w:rsid w:val="0021365F"/>
    <w:rsid w:val="00216374"/>
    <w:rsid w:val="002175D4"/>
    <w:rsid w:val="002265E1"/>
    <w:rsid w:val="002462C0"/>
    <w:rsid w:val="00246D0F"/>
    <w:rsid w:val="00247F29"/>
    <w:rsid w:val="00250FE6"/>
    <w:rsid w:val="00252F68"/>
    <w:rsid w:val="002579C3"/>
    <w:rsid w:val="00264C23"/>
    <w:rsid w:val="00267D98"/>
    <w:rsid w:val="002732E4"/>
    <w:rsid w:val="002802F4"/>
    <w:rsid w:val="00287F1A"/>
    <w:rsid w:val="0029095C"/>
    <w:rsid w:val="00290E45"/>
    <w:rsid w:val="002A1CB4"/>
    <w:rsid w:val="002A2A49"/>
    <w:rsid w:val="002A42D6"/>
    <w:rsid w:val="002A4907"/>
    <w:rsid w:val="002A7CC7"/>
    <w:rsid w:val="002C28B5"/>
    <w:rsid w:val="002C3565"/>
    <w:rsid w:val="002C5CE6"/>
    <w:rsid w:val="002C7375"/>
    <w:rsid w:val="002D7B06"/>
    <w:rsid w:val="002E0B90"/>
    <w:rsid w:val="002E5C01"/>
    <w:rsid w:val="002F7AF5"/>
    <w:rsid w:val="00300CF1"/>
    <w:rsid w:val="0030457D"/>
    <w:rsid w:val="00310094"/>
    <w:rsid w:val="00313547"/>
    <w:rsid w:val="00315854"/>
    <w:rsid w:val="00316BC6"/>
    <w:rsid w:val="0032692C"/>
    <w:rsid w:val="003355B3"/>
    <w:rsid w:val="00336E66"/>
    <w:rsid w:val="003410BD"/>
    <w:rsid w:val="00346247"/>
    <w:rsid w:val="00346C54"/>
    <w:rsid w:val="003474B7"/>
    <w:rsid w:val="003509E5"/>
    <w:rsid w:val="003531AA"/>
    <w:rsid w:val="00353518"/>
    <w:rsid w:val="00362114"/>
    <w:rsid w:val="00362C5B"/>
    <w:rsid w:val="00363955"/>
    <w:rsid w:val="003742C2"/>
    <w:rsid w:val="00386E9B"/>
    <w:rsid w:val="0039137A"/>
    <w:rsid w:val="0039429F"/>
    <w:rsid w:val="003A2870"/>
    <w:rsid w:val="003B50C9"/>
    <w:rsid w:val="003B66B0"/>
    <w:rsid w:val="003B7F6D"/>
    <w:rsid w:val="003C0403"/>
    <w:rsid w:val="003C56DB"/>
    <w:rsid w:val="003D3ABF"/>
    <w:rsid w:val="003D49D6"/>
    <w:rsid w:val="003D4A2C"/>
    <w:rsid w:val="003D4C9A"/>
    <w:rsid w:val="003E12B9"/>
    <w:rsid w:val="003E3B77"/>
    <w:rsid w:val="003E5C7E"/>
    <w:rsid w:val="003E633B"/>
    <w:rsid w:val="003F02E7"/>
    <w:rsid w:val="003F2AF5"/>
    <w:rsid w:val="003F7139"/>
    <w:rsid w:val="00400C37"/>
    <w:rsid w:val="00401E54"/>
    <w:rsid w:val="00403BA9"/>
    <w:rsid w:val="00412E45"/>
    <w:rsid w:val="00412F70"/>
    <w:rsid w:val="00413DB1"/>
    <w:rsid w:val="004153DC"/>
    <w:rsid w:val="0043043C"/>
    <w:rsid w:val="004325E3"/>
    <w:rsid w:val="00436B81"/>
    <w:rsid w:val="0043735D"/>
    <w:rsid w:val="0043769D"/>
    <w:rsid w:val="004411AF"/>
    <w:rsid w:val="00441F6D"/>
    <w:rsid w:val="004456BF"/>
    <w:rsid w:val="004475BC"/>
    <w:rsid w:val="004514EB"/>
    <w:rsid w:val="0045428E"/>
    <w:rsid w:val="00457C2C"/>
    <w:rsid w:val="00480840"/>
    <w:rsid w:val="00483AF7"/>
    <w:rsid w:val="00487C79"/>
    <w:rsid w:val="00495EF3"/>
    <w:rsid w:val="004973D2"/>
    <w:rsid w:val="004A36C6"/>
    <w:rsid w:val="004A4793"/>
    <w:rsid w:val="004A4B50"/>
    <w:rsid w:val="004A6677"/>
    <w:rsid w:val="004A704F"/>
    <w:rsid w:val="004B0AB5"/>
    <w:rsid w:val="004B5FE3"/>
    <w:rsid w:val="004B726F"/>
    <w:rsid w:val="004C1272"/>
    <w:rsid w:val="004C2E9B"/>
    <w:rsid w:val="004C56D2"/>
    <w:rsid w:val="004C76AC"/>
    <w:rsid w:val="004D1BC5"/>
    <w:rsid w:val="004E5DDB"/>
    <w:rsid w:val="004E6D36"/>
    <w:rsid w:val="004F02BF"/>
    <w:rsid w:val="004F2C86"/>
    <w:rsid w:val="004F51D7"/>
    <w:rsid w:val="004F554E"/>
    <w:rsid w:val="004F5A4C"/>
    <w:rsid w:val="00502374"/>
    <w:rsid w:val="005063BC"/>
    <w:rsid w:val="00507C6C"/>
    <w:rsid w:val="00517FCD"/>
    <w:rsid w:val="00521B9D"/>
    <w:rsid w:val="0052427F"/>
    <w:rsid w:val="00530E94"/>
    <w:rsid w:val="00533BB9"/>
    <w:rsid w:val="005365F6"/>
    <w:rsid w:val="00536684"/>
    <w:rsid w:val="00542C7F"/>
    <w:rsid w:val="00556874"/>
    <w:rsid w:val="00556907"/>
    <w:rsid w:val="00556DB0"/>
    <w:rsid w:val="00566EE3"/>
    <w:rsid w:val="005715A3"/>
    <w:rsid w:val="00572285"/>
    <w:rsid w:val="00574845"/>
    <w:rsid w:val="00575653"/>
    <w:rsid w:val="00577E8F"/>
    <w:rsid w:val="00586FC5"/>
    <w:rsid w:val="00590164"/>
    <w:rsid w:val="005948E1"/>
    <w:rsid w:val="00596D7B"/>
    <w:rsid w:val="005A0B76"/>
    <w:rsid w:val="005B2566"/>
    <w:rsid w:val="005C5B98"/>
    <w:rsid w:val="005C700C"/>
    <w:rsid w:val="005C7D90"/>
    <w:rsid w:val="005E1DC3"/>
    <w:rsid w:val="005E26E8"/>
    <w:rsid w:val="005E35FA"/>
    <w:rsid w:val="005E38DB"/>
    <w:rsid w:val="005F24C2"/>
    <w:rsid w:val="005F5316"/>
    <w:rsid w:val="00604277"/>
    <w:rsid w:val="00607DF2"/>
    <w:rsid w:val="00610E5C"/>
    <w:rsid w:val="006157B5"/>
    <w:rsid w:val="00631FDE"/>
    <w:rsid w:val="00633721"/>
    <w:rsid w:val="00633C01"/>
    <w:rsid w:val="00635B39"/>
    <w:rsid w:val="00636249"/>
    <w:rsid w:val="006402DE"/>
    <w:rsid w:val="0064565A"/>
    <w:rsid w:val="0064661F"/>
    <w:rsid w:val="00647B18"/>
    <w:rsid w:val="00650CAE"/>
    <w:rsid w:val="00657B91"/>
    <w:rsid w:val="00657CB8"/>
    <w:rsid w:val="00660BFA"/>
    <w:rsid w:val="006669FF"/>
    <w:rsid w:val="00667A31"/>
    <w:rsid w:val="006715A2"/>
    <w:rsid w:val="006734B8"/>
    <w:rsid w:val="0068261C"/>
    <w:rsid w:val="00691C2F"/>
    <w:rsid w:val="0069243A"/>
    <w:rsid w:val="006929BE"/>
    <w:rsid w:val="006941A8"/>
    <w:rsid w:val="00697B9A"/>
    <w:rsid w:val="006A67BD"/>
    <w:rsid w:val="006C3EBD"/>
    <w:rsid w:val="006C45F7"/>
    <w:rsid w:val="006C5E41"/>
    <w:rsid w:val="006C6451"/>
    <w:rsid w:val="006E00DC"/>
    <w:rsid w:val="006E29C5"/>
    <w:rsid w:val="006E3C2C"/>
    <w:rsid w:val="006F061C"/>
    <w:rsid w:val="006F265E"/>
    <w:rsid w:val="00717826"/>
    <w:rsid w:val="00730916"/>
    <w:rsid w:val="007344BE"/>
    <w:rsid w:val="007366AC"/>
    <w:rsid w:val="00741088"/>
    <w:rsid w:val="00747277"/>
    <w:rsid w:val="00756142"/>
    <w:rsid w:val="007622F7"/>
    <w:rsid w:val="00780B45"/>
    <w:rsid w:val="00780D32"/>
    <w:rsid w:val="00781D61"/>
    <w:rsid w:val="0078323F"/>
    <w:rsid w:val="007A494E"/>
    <w:rsid w:val="007A65D0"/>
    <w:rsid w:val="007B301F"/>
    <w:rsid w:val="007B4582"/>
    <w:rsid w:val="007C2EB2"/>
    <w:rsid w:val="007D44F9"/>
    <w:rsid w:val="007D530F"/>
    <w:rsid w:val="007E2C22"/>
    <w:rsid w:val="007F26F9"/>
    <w:rsid w:val="007F2B68"/>
    <w:rsid w:val="007F5380"/>
    <w:rsid w:val="00800FDB"/>
    <w:rsid w:val="008065E2"/>
    <w:rsid w:val="0081096D"/>
    <w:rsid w:val="00811456"/>
    <w:rsid w:val="00816DA8"/>
    <w:rsid w:val="008248EF"/>
    <w:rsid w:val="008252C9"/>
    <w:rsid w:val="00831062"/>
    <w:rsid w:val="008312C1"/>
    <w:rsid w:val="00832B68"/>
    <w:rsid w:val="00834D85"/>
    <w:rsid w:val="00837BB5"/>
    <w:rsid w:val="00842289"/>
    <w:rsid w:val="00845B82"/>
    <w:rsid w:val="00847129"/>
    <w:rsid w:val="00847A6C"/>
    <w:rsid w:val="00851344"/>
    <w:rsid w:val="00852642"/>
    <w:rsid w:val="00855DA2"/>
    <w:rsid w:val="008564AC"/>
    <w:rsid w:val="00857AC1"/>
    <w:rsid w:val="0086607E"/>
    <w:rsid w:val="008705B4"/>
    <w:rsid w:val="00875697"/>
    <w:rsid w:val="00876AE6"/>
    <w:rsid w:val="0088459A"/>
    <w:rsid w:val="00892AF5"/>
    <w:rsid w:val="00892C0D"/>
    <w:rsid w:val="00895301"/>
    <w:rsid w:val="00897A46"/>
    <w:rsid w:val="008A209D"/>
    <w:rsid w:val="008C1340"/>
    <w:rsid w:val="008C59B2"/>
    <w:rsid w:val="008D059F"/>
    <w:rsid w:val="00901F3D"/>
    <w:rsid w:val="00902184"/>
    <w:rsid w:val="00905C49"/>
    <w:rsid w:val="00912E66"/>
    <w:rsid w:val="00915065"/>
    <w:rsid w:val="00923EAC"/>
    <w:rsid w:val="009275DE"/>
    <w:rsid w:val="009318AC"/>
    <w:rsid w:val="00932BCD"/>
    <w:rsid w:val="00933112"/>
    <w:rsid w:val="0093412B"/>
    <w:rsid w:val="009348B7"/>
    <w:rsid w:val="00947159"/>
    <w:rsid w:val="00947291"/>
    <w:rsid w:val="00964F9E"/>
    <w:rsid w:val="00965598"/>
    <w:rsid w:val="009739E2"/>
    <w:rsid w:val="00974D24"/>
    <w:rsid w:val="0097787F"/>
    <w:rsid w:val="00983022"/>
    <w:rsid w:val="00984810"/>
    <w:rsid w:val="009848A7"/>
    <w:rsid w:val="00991184"/>
    <w:rsid w:val="009A058F"/>
    <w:rsid w:val="009A4EE3"/>
    <w:rsid w:val="009B02D2"/>
    <w:rsid w:val="009B064D"/>
    <w:rsid w:val="009B0927"/>
    <w:rsid w:val="009B331E"/>
    <w:rsid w:val="009B5B6F"/>
    <w:rsid w:val="009B7F47"/>
    <w:rsid w:val="009C07ED"/>
    <w:rsid w:val="009C0E7A"/>
    <w:rsid w:val="009C4B5E"/>
    <w:rsid w:val="009C52A1"/>
    <w:rsid w:val="009D3A4C"/>
    <w:rsid w:val="009D4A95"/>
    <w:rsid w:val="009E4329"/>
    <w:rsid w:val="009E7E06"/>
    <w:rsid w:val="009F0C68"/>
    <w:rsid w:val="009F3103"/>
    <w:rsid w:val="009F4FC8"/>
    <w:rsid w:val="009F5E57"/>
    <w:rsid w:val="00A026EC"/>
    <w:rsid w:val="00A0561C"/>
    <w:rsid w:val="00A16EC0"/>
    <w:rsid w:val="00A17494"/>
    <w:rsid w:val="00A205AF"/>
    <w:rsid w:val="00A22CB4"/>
    <w:rsid w:val="00A23C14"/>
    <w:rsid w:val="00A360D2"/>
    <w:rsid w:val="00A37097"/>
    <w:rsid w:val="00A41524"/>
    <w:rsid w:val="00A4588D"/>
    <w:rsid w:val="00A46347"/>
    <w:rsid w:val="00A46F77"/>
    <w:rsid w:val="00A57658"/>
    <w:rsid w:val="00A65E15"/>
    <w:rsid w:val="00A7179B"/>
    <w:rsid w:val="00A745D0"/>
    <w:rsid w:val="00A76943"/>
    <w:rsid w:val="00A80F1D"/>
    <w:rsid w:val="00A9027B"/>
    <w:rsid w:val="00A91200"/>
    <w:rsid w:val="00A95ABB"/>
    <w:rsid w:val="00AA145B"/>
    <w:rsid w:val="00AA1890"/>
    <w:rsid w:val="00AA2466"/>
    <w:rsid w:val="00AA7EDD"/>
    <w:rsid w:val="00AB063A"/>
    <w:rsid w:val="00AB096A"/>
    <w:rsid w:val="00AB61B2"/>
    <w:rsid w:val="00AC6D1A"/>
    <w:rsid w:val="00AD2E2D"/>
    <w:rsid w:val="00AD35C3"/>
    <w:rsid w:val="00AD6B03"/>
    <w:rsid w:val="00AD6FE9"/>
    <w:rsid w:val="00AE295C"/>
    <w:rsid w:val="00AE76F8"/>
    <w:rsid w:val="00AF41CE"/>
    <w:rsid w:val="00AF4E8E"/>
    <w:rsid w:val="00AF62AB"/>
    <w:rsid w:val="00AF6C4A"/>
    <w:rsid w:val="00B00E00"/>
    <w:rsid w:val="00B04759"/>
    <w:rsid w:val="00B10461"/>
    <w:rsid w:val="00B12604"/>
    <w:rsid w:val="00B1325B"/>
    <w:rsid w:val="00B14B9B"/>
    <w:rsid w:val="00B15CFE"/>
    <w:rsid w:val="00B16732"/>
    <w:rsid w:val="00B20BB9"/>
    <w:rsid w:val="00B20FFE"/>
    <w:rsid w:val="00B22C71"/>
    <w:rsid w:val="00B3098F"/>
    <w:rsid w:val="00B34CC4"/>
    <w:rsid w:val="00B40C21"/>
    <w:rsid w:val="00B45F97"/>
    <w:rsid w:val="00B47AC8"/>
    <w:rsid w:val="00B519D5"/>
    <w:rsid w:val="00B53E3D"/>
    <w:rsid w:val="00B54D3A"/>
    <w:rsid w:val="00B7127C"/>
    <w:rsid w:val="00B72FB5"/>
    <w:rsid w:val="00B73FF9"/>
    <w:rsid w:val="00B7502B"/>
    <w:rsid w:val="00B813FE"/>
    <w:rsid w:val="00B852E6"/>
    <w:rsid w:val="00B90415"/>
    <w:rsid w:val="00BA1BA9"/>
    <w:rsid w:val="00BA20F3"/>
    <w:rsid w:val="00BB36F7"/>
    <w:rsid w:val="00BB5A36"/>
    <w:rsid w:val="00BB7B4B"/>
    <w:rsid w:val="00BC7641"/>
    <w:rsid w:val="00BD668D"/>
    <w:rsid w:val="00C02BCE"/>
    <w:rsid w:val="00C04A10"/>
    <w:rsid w:val="00C04BCC"/>
    <w:rsid w:val="00C07496"/>
    <w:rsid w:val="00C1166D"/>
    <w:rsid w:val="00C17B7E"/>
    <w:rsid w:val="00C25273"/>
    <w:rsid w:val="00C273ED"/>
    <w:rsid w:val="00C35B52"/>
    <w:rsid w:val="00C36336"/>
    <w:rsid w:val="00C57919"/>
    <w:rsid w:val="00C608BE"/>
    <w:rsid w:val="00C625CB"/>
    <w:rsid w:val="00C63DC3"/>
    <w:rsid w:val="00C663D4"/>
    <w:rsid w:val="00C66935"/>
    <w:rsid w:val="00C72A01"/>
    <w:rsid w:val="00C72B77"/>
    <w:rsid w:val="00C7303E"/>
    <w:rsid w:val="00C76ECE"/>
    <w:rsid w:val="00C8455F"/>
    <w:rsid w:val="00C905FD"/>
    <w:rsid w:val="00C96EDB"/>
    <w:rsid w:val="00CA3C65"/>
    <w:rsid w:val="00CA48FE"/>
    <w:rsid w:val="00CA4AB0"/>
    <w:rsid w:val="00CB0298"/>
    <w:rsid w:val="00CB61F1"/>
    <w:rsid w:val="00CC7DF4"/>
    <w:rsid w:val="00CD0516"/>
    <w:rsid w:val="00CD1D10"/>
    <w:rsid w:val="00CD720D"/>
    <w:rsid w:val="00CE7299"/>
    <w:rsid w:val="00CF20D1"/>
    <w:rsid w:val="00CF37E7"/>
    <w:rsid w:val="00CF7EC2"/>
    <w:rsid w:val="00D11EFF"/>
    <w:rsid w:val="00D13357"/>
    <w:rsid w:val="00D13F08"/>
    <w:rsid w:val="00D16907"/>
    <w:rsid w:val="00D17B6C"/>
    <w:rsid w:val="00D3328D"/>
    <w:rsid w:val="00D40283"/>
    <w:rsid w:val="00D43DBE"/>
    <w:rsid w:val="00D75BB4"/>
    <w:rsid w:val="00D75D57"/>
    <w:rsid w:val="00D84303"/>
    <w:rsid w:val="00D9135A"/>
    <w:rsid w:val="00D93E52"/>
    <w:rsid w:val="00D951BD"/>
    <w:rsid w:val="00DA2196"/>
    <w:rsid w:val="00DA4AAB"/>
    <w:rsid w:val="00DB02B0"/>
    <w:rsid w:val="00DB2467"/>
    <w:rsid w:val="00DB2A3E"/>
    <w:rsid w:val="00DB6B9D"/>
    <w:rsid w:val="00DC1B63"/>
    <w:rsid w:val="00DC44B6"/>
    <w:rsid w:val="00DC61E1"/>
    <w:rsid w:val="00DD1E3E"/>
    <w:rsid w:val="00DE30A8"/>
    <w:rsid w:val="00DE3A87"/>
    <w:rsid w:val="00DF0D85"/>
    <w:rsid w:val="00DF3BE9"/>
    <w:rsid w:val="00DF5662"/>
    <w:rsid w:val="00DF6832"/>
    <w:rsid w:val="00E01E83"/>
    <w:rsid w:val="00E04942"/>
    <w:rsid w:val="00E05076"/>
    <w:rsid w:val="00E056F3"/>
    <w:rsid w:val="00E20774"/>
    <w:rsid w:val="00E230BB"/>
    <w:rsid w:val="00E25A52"/>
    <w:rsid w:val="00E30617"/>
    <w:rsid w:val="00E335FD"/>
    <w:rsid w:val="00E555A9"/>
    <w:rsid w:val="00E63056"/>
    <w:rsid w:val="00E73B92"/>
    <w:rsid w:val="00E759CE"/>
    <w:rsid w:val="00E83BCB"/>
    <w:rsid w:val="00E918A3"/>
    <w:rsid w:val="00E93D0E"/>
    <w:rsid w:val="00E963AA"/>
    <w:rsid w:val="00E96CDC"/>
    <w:rsid w:val="00EC1832"/>
    <w:rsid w:val="00EC54BC"/>
    <w:rsid w:val="00EC5FF4"/>
    <w:rsid w:val="00EC671F"/>
    <w:rsid w:val="00EC77D7"/>
    <w:rsid w:val="00ED134D"/>
    <w:rsid w:val="00ED269C"/>
    <w:rsid w:val="00EE0DF9"/>
    <w:rsid w:val="00EE1732"/>
    <w:rsid w:val="00EE3509"/>
    <w:rsid w:val="00EE4F6E"/>
    <w:rsid w:val="00EF21FA"/>
    <w:rsid w:val="00EF2235"/>
    <w:rsid w:val="00EF4A37"/>
    <w:rsid w:val="00F0201A"/>
    <w:rsid w:val="00F0671B"/>
    <w:rsid w:val="00F06806"/>
    <w:rsid w:val="00F12179"/>
    <w:rsid w:val="00F347AE"/>
    <w:rsid w:val="00F35F9B"/>
    <w:rsid w:val="00F36952"/>
    <w:rsid w:val="00F37924"/>
    <w:rsid w:val="00F40C39"/>
    <w:rsid w:val="00F425C2"/>
    <w:rsid w:val="00F4575D"/>
    <w:rsid w:val="00F526E0"/>
    <w:rsid w:val="00F52A9E"/>
    <w:rsid w:val="00F535D1"/>
    <w:rsid w:val="00F60694"/>
    <w:rsid w:val="00F73BAE"/>
    <w:rsid w:val="00F74A01"/>
    <w:rsid w:val="00F813C1"/>
    <w:rsid w:val="00F84597"/>
    <w:rsid w:val="00F94CB0"/>
    <w:rsid w:val="00FA0F1C"/>
    <w:rsid w:val="00FA5430"/>
    <w:rsid w:val="00FA5F39"/>
    <w:rsid w:val="00FB1B98"/>
    <w:rsid w:val="00FD1D0A"/>
    <w:rsid w:val="00FD1D40"/>
    <w:rsid w:val="00FE527F"/>
    <w:rsid w:val="00FF0462"/>
    <w:rsid w:val="00FF0CEA"/>
    <w:rsid w:val="00FF2412"/>
    <w:rsid w:val="00FF2465"/>
    <w:rsid w:val="00FF5566"/>
    <w:rsid w:val="00FF65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444769E9"/>
  <w15:docId w15:val="{041D84DD-A721-43CA-8E4A-59FB73B62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496"/>
    <w:rPr>
      <w:sz w:val="24"/>
      <w:szCs w:val="24"/>
    </w:rPr>
  </w:style>
  <w:style w:type="paragraph" w:styleId="Heading1">
    <w:name w:val="heading 1"/>
    <w:basedOn w:val="Normal"/>
    <w:next w:val="Normal"/>
    <w:link w:val="Heading1Char"/>
    <w:qFormat/>
    <w:rsid w:val="00B1325B"/>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B1325B"/>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B1325B"/>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B1325B"/>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B1325B"/>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B1325B"/>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B1325B"/>
    <w:pPr>
      <w:spacing w:before="240" w:after="60"/>
      <w:outlineLvl w:val="6"/>
    </w:pPr>
    <w:rPr>
      <w:rFonts w:ascii="Calibri" w:hAnsi="Calibri"/>
    </w:rPr>
  </w:style>
  <w:style w:type="paragraph" w:styleId="Heading8">
    <w:name w:val="heading 8"/>
    <w:basedOn w:val="Normal"/>
    <w:next w:val="Normal"/>
    <w:link w:val="Heading8Char"/>
    <w:semiHidden/>
    <w:unhideWhenUsed/>
    <w:qFormat/>
    <w:rsid w:val="00B1325B"/>
    <w:p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B1325B"/>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imesNewRoman">
    <w:name w:val="Normal + Times New Roman"/>
    <w:basedOn w:val="Normal"/>
    <w:rsid w:val="00413DB1"/>
    <w:pPr>
      <w:widowControl w:val="0"/>
      <w:autoSpaceDE w:val="0"/>
      <w:autoSpaceDN w:val="0"/>
      <w:adjustRightInd w:val="0"/>
    </w:pPr>
    <w:rPr>
      <w:sz w:val="32"/>
      <w:szCs w:val="32"/>
      <w:lang w:val="sr-Cyrl-CS" w:eastAsia="sr-Latn-CS"/>
    </w:rPr>
  </w:style>
  <w:style w:type="paragraph" w:styleId="Footer">
    <w:name w:val="footer"/>
    <w:basedOn w:val="Normal"/>
    <w:link w:val="FooterChar"/>
    <w:uiPriority w:val="99"/>
    <w:rsid w:val="008705B4"/>
    <w:pPr>
      <w:tabs>
        <w:tab w:val="center" w:pos="4320"/>
        <w:tab w:val="right" w:pos="8640"/>
      </w:tabs>
    </w:pPr>
  </w:style>
  <w:style w:type="character" w:styleId="PageNumber">
    <w:name w:val="page number"/>
    <w:basedOn w:val="DefaultParagraphFont"/>
    <w:rsid w:val="008705B4"/>
  </w:style>
  <w:style w:type="paragraph" w:styleId="Header">
    <w:name w:val="header"/>
    <w:basedOn w:val="Normal"/>
    <w:link w:val="HeaderChar"/>
    <w:uiPriority w:val="99"/>
    <w:rsid w:val="002175D4"/>
    <w:pPr>
      <w:tabs>
        <w:tab w:val="center" w:pos="4320"/>
        <w:tab w:val="right" w:pos="8640"/>
      </w:tabs>
    </w:pPr>
  </w:style>
  <w:style w:type="character" w:customStyle="1" w:styleId="hps">
    <w:name w:val="hps"/>
    <w:basedOn w:val="DefaultParagraphFont"/>
    <w:rsid w:val="00E73B92"/>
  </w:style>
  <w:style w:type="character" w:styleId="Hyperlink">
    <w:name w:val="Hyperlink"/>
    <w:rsid w:val="000F73EC"/>
    <w:rPr>
      <w:color w:val="0000FF"/>
      <w:u w:val="single"/>
    </w:rPr>
  </w:style>
  <w:style w:type="character" w:styleId="FollowedHyperlink">
    <w:name w:val="FollowedHyperlink"/>
    <w:rsid w:val="000F73EC"/>
    <w:rPr>
      <w:color w:val="800080"/>
      <w:u w:val="single"/>
    </w:rPr>
  </w:style>
  <w:style w:type="paragraph" w:styleId="BalloonText">
    <w:name w:val="Balloon Text"/>
    <w:basedOn w:val="Normal"/>
    <w:link w:val="BalloonTextChar"/>
    <w:rsid w:val="00C1166D"/>
    <w:rPr>
      <w:rFonts w:ascii="Segoe UI" w:hAnsi="Segoe UI"/>
      <w:sz w:val="18"/>
      <w:szCs w:val="18"/>
    </w:rPr>
  </w:style>
  <w:style w:type="character" w:customStyle="1" w:styleId="BalloonTextChar">
    <w:name w:val="Balloon Text Char"/>
    <w:link w:val="BalloonText"/>
    <w:rsid w:val="00C1166D"/>
    <w:rPr>
      <w:rFonts w:ascii="Segoe UI" w:hAnsi="Segoe UI" w:cs="Segoe UI"/>
      <w:sz w:val="18"/>
      <w:szCs w:val="18"/>
    </w:rPr>
  </w:style>
  <w:style w:type="paragraph" w:styleId="NoSpacing">
    <w:name w:val="No Spacing"/>
    <w:link w:val="NoSpacingChar"/>
    <w:uiPriority w:val="1"/>
    <w:qFormat/>
    <w:rsid w:val="00650CAE"/>
    <w:rPr>
      <w:rFonts w:ascii="Calibri" w:hAnsi="Calibri"/>
      <w:sz w:val="22"/>
      <w:szCs w:val="22"/>
    </w:rPr>
  </w:style>
  <w:style w:type="character" w:customStyle="1" w:styleId="NoSpacingChar">
    <w:name w:val="No Spacing Char"/>
    <w:link w:val="NoSpacing"/>
    <w:uiPriority w:val="1"/>
    <w:rsid w:val="00650CAE"/>
    <w:rPr>
      <w:rFonts w:ascii="Calibri" w:hAnsi="Calibri"/>
      <w:sz w:val="22"/>
      <w:szCs w:val="22"/>
      <w:lang w:bidi="ar-SA"/>
    </w:rPr>
  </w:style>
  <w:style w:type="paragraph" w:styleId="Bibliography">
    <w:name w:val="Bibliography"/>
    <w:basedOn w:val="Normal"/>
    <w:next w:val="Normal"/>
    <w:uiPriority w:val="37"/>
    <w:semiHidden/>
    <w:unhideWhenUsed/>
    <w:rsid w:val="00B1325B"/>
  </w:style>
  <w:style w:type="paragraph" w:styleId="BlockText">
    <w:name w:val="Block Text"/>
    <w:basedOn w:val="Normal"/>
    <w:rsid w:val="00B1325B"/>
    <w:pPr>
      <w:spacing w:after="120"/>
      <w:ind w:left="1440" w:right="1440"/>
    </w:pPr>
  </w:style>
  <w:style w:type="paragraph" w:styleId="BodyText">
    <w:name w:val="Body Text"/>
    <w:basedOn w:val="Normal"/>
    <w:link w:val="BodyTextChar"/>
    <w:rsid w:val="00B1325B"/>
    <w:pPr>
      <w:spacing w:after="120"/>
    </w:pPr>
  </w:style>
  <w:style w:type="character" w:customStyle="1" w:styleId="BodyTextChar">
    <w:name w:val="Body Text Char"/>
    <w:link w:val="BodyText"/>
    <w:rsid w:val="00B1325B"/>
    <w:rPr>
      <w:sz w:val="24"/>
      <w:szCs w:val="24"/>
    </w:rPr>
  </w:style>
  <w:style w:type="paragraph" w:styleId="BodyText2">
    <w:name w:val="Body Text 2"/>
    <w:basedOn w:val="Normal"/>
    <w:link w:val="BodyText2Char"/>
    <w:rsid w:val="00B1325B"/>
    <w:pPr>
      <w:spacing w:after="120" w:line="480" w:lineRule="auto"/>
    </w:pPr>
  </w:style>
  <w:style w:type="character" w:customStyle="1" w:styleId="BodyText2Char">
    <w:name w:val="Body Text 2 Char"/>
    <w:link w:val="BodyText2"/>
    <w:rsid w:val="00B1325B"/>
    <w:rPr>
      <w:sz w:val="24"/>
      <w:szCs w:val="24"/>
    </w:rPr>
  </w:style>
  <w:style w:type="paragraph" w:styleId="BodyText3">
    <w:name w:val="Body Text 3"/>
    <w:basedOn w:val="Normal"/>
    <w:link w:val="BodyText3Char"/>
    <w:rsid w:val="00B1325B"/>
    <w:pPr>
      <w:spacing w:after="120"/>
    </w:pPr>
    <w:rPr>
      <w:sz w:val="16"/>
      <w:szCs w:val="16"/>
    </w:rPr>
  </w:style>
  <w:style w:type="character" w:customStyle="1" w:styleId="BodyText3Char">
    <w:name w:val="Body Text 3 Char"/>
    <w:link w:val="BodyText3"/>
    <w:rsid w:val="00B1325B"/>
    <w:rPr>
      <w:sz w:val="16"/>
      <w:szCs w:val="16"/>
    </w:rPr>
  </w:style>
  <w:style w:type="paragraph" w:styleId="BodyTextFirstIndent">
    <w:name w:val="Body Text First Indent"/>
    <w:basedOn w:val="BodyText"/>
    <w:link w:val="BodyTextFirstIndentChar"/>
    <w:rsid w:val="00B1325B"/>
    <w:pPr>
      <w:ind w:firstLine="210"/>
    </w:pPr>
  </w:style>
  <w:style w:type="character" w:customStyle="1" w:styleId="BodyTextFirstIndentChar">
    <w:name w:val="Body Text First Indent Char"/>
    <w:basedOn w:val="BodyTextChar"/>
    <w:link w:val="BodyTextFirstIndent"/>
    <w:rsid w:val="00B1325B"/>
    <w:rPr>
      <w:sz w:val="24"/>
      <w:szCs w:val="24"/>
    </w:rPr>
  </w:style>
  <w:style w:type="paragraph" w:styleId="BodyTextIndent">
    <w:name w:val="Body Text Indent"/>
    <w:basedOn w:val="Normal"/>
    <w:link w:val="BodyTextIndentChar"/>
    <w:rsid w:val="00B1325B"/>
    <w:pPr>
      <w:spacing w:after="120"/>
      <w:ind w:left="283"/>
    </w:pPr>
  </w:style>
  <w:style w:type="character" w:customStyle="1" w:styleId="BodyTextIndentChar">
    <w:name w:val="Body Text Indent Char"/>
    <w:link w:val="BodyTextIndent"/>
    <w:rsid w:val="00B1325B"/>
    <w:rPr>
      <w:sz w:val="24"/>
      <w:szCs w:val="24"/>
    </w:rPr>
  </w:style>
  <w:style w:type="paragraph" w:styleId="BodyTextFirstIndent2">
    <w:name w:val="Body Text First Indent 2"/>
    <w:basedOn w:val="BodyTextIndent"/>
    <w:link w:val="BodyTextFirstIndent2Char"/>
    <w:rsid w:val="00B1325B"/>
    <w:pPr>
      <w:ind w:firstLine="210"/>
    </w:pPr>
  </w:style>
  <w:style w:type="character" w:customStyle="1" w:styleId="BodyTextFirstIndent2Char">
    <w:name w:val="Body Text First Indent 2 Char"/>
    <w:basedOn w:val="BodyTextIndentChar"/>
    <w:link w:val="BodyTextFirstIndent2"/>
    <w:rsid w:val="00B1325B"/>
    <w:rPr>
      <w:sz w:val="24"/>
      <w:szCs w:val="24"/>
    </w:rPr>
  </w:style>
  <w:style w:type="paragraph" w:styleId="BodyTextIndent2">
    <w:name w:val="Body Text Indent 2"/>
    <w:basedOn w:val="Normal"/>
    <w:link w:val="BodyTextIndent2Char"/>
    <w:rsid w:val="00B1325B"/>
    <w:pPr>
      <w:spacing w:after="120" w:line="480" w:lineRule="auto"/>
      <w:ind w:left="283"/>
    </w:pPr>
  </w:style>
  <w:style w:type="character" w:customStyle="1" w:styleId="BodyTextIndent2Char">
    <w:name w:val="Body Text Indent 2 Char"/>
    <w:link w:val="BodyTextIndent2"/>
    <w:rsid w:val="00B1325B"/>
    <w:rPr>
      <w:sz w:val="24"/>
      <w:szCs w:val="24"/>
    </w:rPr>
  </w:style>
  <w:style w:type="paragraph" w:styleId="BodyTextIndent3">
    <w:name w:val="Body Text Indent 3"/>
    <w:basedOn w:val="Normal"/>
    <w:link w:val="BodyTextIndent3Char"/>
    <w:rsid w:val="00B1325B"/>
    <w:pPr>
      <w:spacing w:after="120"/>
      <w:ind w:left="283"/>
    </w:pPr>
    <w:rPr>
      <w:sz w:val="16"/>
      <w:szCs w:val="16"/>
    </w:rPr>
  </w:style>
  <w:style w:type="character" w:customStyle="1" w:styleId="BodyTextIndent3Char">
    <w:name w:val="Body Text Indent 3 Char"/>
    <w:link w:val="BodyTextIndent3"/>
    <w:rsid w:val="00B1325B"/>
    <w:rPr>
      <w:sz w:val="16"/>
      <w:szCs w:val="16"/>
    </w:rPr>
  </w:style>
  <w:style w:type="paragraph" w:styleId="Caption">
    <w:name w:val="caption"/>
    <w:basedOn w:val="Normal"/>
    <w:next w:val="Normal"/>
    <w:semiHidden/>
    <w:unhideWhenUsed/>
    <w:qFormat/>
    <w:rsid w:val="00B1325B"/>
    <w:rPr>
      <w:b/>
      <w:bCs/>
      <w:sz w:val="20"/>
      <w:szCs w:val="20"/>
    </w:rPr>
  </w:style>
  <w:style w:type="paragraph" w:styleId="Closing">
    <w:name w:val="Closing"/>
    <w:basedOn w:val="Normal"/>
    <w:link w:val="ClosingChar"/>
    <w:rsid w:val="00B1325B"/>
    <w:pPr>
      <w:ind w:left="4252"/>
    </w:pPr>
  </w:style>
  <w:style w:type="character" w:customStyle="1" w:styleId="ClosingChar">
    <w:name w:val="Closing Char"/>
    <w:link w:val="Closing"/>
    <w:rsid w:val="00B1325B"/>
    <w:rPr>
      <w:sz w:val="24"/>
      <w:szCs w:val="24"/>
    </w:rPr>
  </w:style>
  <w:style w:type="paragraph" w:styleId="CommentText">
    <w:name w:val="annotation text"/>
    <w:basedOn w:val="Normal"/>
    <w:link w:val="CommentTextChar"/>
    <w:rsid w:val="00B1325B"/>
    <w:rPr>
      <w:sz w:val="20"/>
      <w:szCs w:val="20"/>
    </w:rPr>
  </w:style>
  <w:style w:type="character" w:customStyle="1" w:styleId="CommentTextChar">
    <w:name w:val="Comment Text Char"/>
    <w:basedOn w:val="DefaultParagraphFont"/>
    <w:link w:val="CommentText"/>
    <w:rsid w:val="00B1325B"/>
  </w:style>
  <w:style w:type="paragraph" w:styleId="CommentSubject">
    <w:name w:val="annotation subject"/>
    <w:basedOn w:val="CommentText"/>
    <w:next w:val="CommentText"/>
    <w:link w:val="CommentSubjectChar"/>
    <w:rsid w:val="00B1325B"/>
    <w:rPr>
      <w:b/>
      <w:bCs/>
    </w:rPr>
  </w:style>
  <w:style w:type="character" w:customStyle="1" w:styleId="CommentSubjectChar">
    <w:name w:val="Comment Subject Char"/>
    <w:link w:val="CommentSubject"/>
    <w:rsid w:val="00B1325B"/>
    <w:rPr>
      <w:b/>
      <w:bCs/>
    </w:rPr>
  </w:style>
  <w:style w:type="paragraph" w:styleId="Date">
    <w:name w:val="Date"/>
    <w:basedOn w:val="Normal"/>
    <w:next w:val="Normal"/>
    <w:link w:val="DateChar"/>
    <w:rsid w:val="00B1325B"/>
  </w:style>
  <w:style w:type="character" w:customStyle="1" w:styleId="DateChar">
    <w:name w:val="Date Char"/>
    <w:link w:val="Date"/>
    <w:rsid w:val="00B1325B"/>
    <w:rPr>
      <w:sz w:val="24"/>
      <w:szCs w:val="24"/>
    </w:rPr>
  </w:style>
  <w:style w:type="paragraph" w:styleId="DocumentMap">
    <w:name w:val="Document Map"/>
    <w:basedOn w:val="Normal"/>
    <w:link w:val="DocumentMapChar"/>
    <w:rsid w:val="00B1325B"/>
    <w:rPr>
      <w:rFonts w:ascii="Segoe UI" w:hAnsi="Segoe UI"/>
      <w:sz w:val="16"/>
      <w:szCs w:val="16"/>
    </w:rPr>
  </w:style>
  <w:style w:type="character" w:customStyle="1" w:styleId="DocumentMapChar">
    <w:name w:val="Document Map Char"/>
    <w:link w:val="DocumentMap"/>
    <w:rsid w:val="00B1325B"/>
    <w:rPr>
      <w:rFonts w:ascii="Segoe UI" w:hAnsi="Segoe UI" w:cs="Segoe UI"/>
      <w:sz w:val="16"/>
      <w:szCs w:val="16"/>
    </w:rPr>
  </w:style>
  <w:style w:type="paragraph" w:styleId="E-mailSignature">
    <w:name w:val="E-mail Signature"/>
    <w:basedOn w:val="Normal"/>
    <w:link w:val="E-mailSignatureChar"/>
    <w:rsid w:val="00B1325B"/>
  </w:style>
  <w:style w:type="character" w:customStyle="1" w:styleId="E-mailSignatureChar">
    <w:name w:val="E-mail Signature Char"/>
    <w:link w:val="E-mailSignature"/>
    <w:rsid w:val="00B1325B"/>
    <w:rPr>
      <w:sz w:val="24"/>
      <w:szCs w:val="24"/>
    </w:rPr>
  </w:style>
  <w:style w:type="paragraph" w:styleId="EndnoteText">
    <w:name w:val="endnote text"/>
    <w:basedOn w:val="Normal"/>
    <w:link w:val="EndnoteTextChar"/>
    <w:rsid w:val="00B1325B"/>
    <w:rPr>
      <w:sz w:val="20"/>
      <w:szCs w:val="20"/>
    </w:rPr>
  </w:style>
  <w:style w:type="character" w:customStyle="1" w:styleId="EndnoteTextChar">
    <w:name w:val="Endnote Text Char"/>
    <w:basedOn w:val="DefaultParagraphFont"/>
    <w:link w:val="EndnoteText"/>
    <w:rsid w:val="00B1325B"/>
  </w:style>
  <w:style w:type="paragraph" w:styleId="EnvelopeAddress">
    <w:name w:val="envelope address"/>
    <w:basedOn w:val="Normal"/>
    <w:rsid w:val="00B1325B"/>
    <w:pPr>
      <w:framePr w:w="7920" w:h="1980" w:hRule="exact" w:hSpace="180" w:wrap="auto" w:hAnchor="page" w:xAlign="center" w:yAlign="bottom"/>
      <w:ind w:left="2880"/>
    </w:pPr>
    <w:rPr>
      <w:rFonts w:ascii="Calibri Light" w:hAnsi="Calibri Light"/>
    </w:rPr>
  </w:style>
  <w:style w:type="paragraph" w:styleId="EnvelopeReturn">
    <w:name w:val="envelope return"/>
    <w:basedOn w:val="Normal"/>
    <w:rsid w:val="00B1325B"/>
    <w:rPr>
      <w:rFonts w:ascii="Calibri Light" w:hAnsi="Calibri Light"/>
      <w:sz w:val="20"/>
      <w:szCs w:val="20"/>
    </w:rPr>
  </w:style>
  <w:style w:type="paragraph" w:styleId="FootnoteText">
    <w:name w:val="footnote text"/>
    <w:basedOn w:val="Normal"/>
    <w:link w:val="FootnoteTextChar"/>
    <w:rsid w:val="00B1325B"/>
    <w:rPr>
      <w:sz w:val="20"/>
      <w:szCs w:val="20"/>
    </w:rPr>
  </w:style>
  <w:style w:type="character" w:customStyle="1" w:styleId="FootnoteTextChar">
    <w:name w:val="Footnote Text Char"/>
    <w:basedOn w:val="DefaultParagraphFont"/>
    <w:link w:val="FootnoteText"/>
    <w:rsid w:val="00B1325B"/>
  </w:style>
  <w:style w:type="character" w:customStyle="1" w:styleId="Heading1Char">
    <w:name w:val="Heading 1 Char"/>
    <w:link w:val="Heading1"/>
    <w:rsid w:val="00B1325B"/>
    <w:rPr>
      <w:rFonts w:ascii="Calibri Light" w:eastAsia="Times New Roman" w:hAnsi="Calibri Light" w:cs="Times New Roman"/>
      <w:b/>
      <w:bCs/>
      <w:kern w:val="32"/>
      <w:sz w:val="32"/>
      <w:szCs w:val="32"/>
    </w:rPr>
  </w:style>
  <w:style w:type="character" w:customStyle="1" w:styleId="Heading2Char">
    <w:name w:val="Heading 2 Char"/>
    <w:link w:val="Heading2"/>
    <w:semiHidden/>
    <w:rsid w:val="00B1325B"/>
    <w:rPr>
      <w:rFonts w:ascii="Calibri Light" w:eastAsia="Times New Roman" w:hAnsi="Calibri Light" w:cs="Times New Roman"/>
      <w:b/>
      <w:bCs/>
      <w:i/>
      <w:iCs/>
      <w:sz w:val="28"/>
      <w:szCs w:val="28"/>
    </w:rPr>
  </w:style>
  <w:style w:type="character" w:customStyle="1" w:styleId="Heading3Char">
    <w:name w:val="Heading 3 Char"/>
    <w:link w:val="Heading3"/>
    <w:semiHidden/>
    <w:rsid w:val="00B1325B"/>
    <w:rPr>
      <w:rFonts w:ascii="Calibri Light" w:eastAsia="Times New Roman" w:hAnsi="Calibri Light" w:cs="Times New Roman"/>
      <w:b/>
      <w:bCs/>
      <w:sz w:val="26"/>
      <w:szCs w:val="26"/>
    </w:rPr>
  </w:style>
  <w:style w:type="character" w:customStyle="1" w:styleId="Heading4Char">
    <w:name w:val="Heading 4 Char"/>
    <w:link w:val="Heading4"/>
    <w:semiHidden/>
    <w:rsid w:val="00B1325B"/>
    <w:rPr>
      <w:rFonts w:ascii="Calibri" w:eastAsia="Times New Roman" w:hAnsi="Calibri" w:cs="Times New Roman"/>
      <w:b/>
      <w:bCs/>
      <w:sz w:val="28"/>
      <w:szCs w:val="28"/>
    </w:rPr>
  </w:style>
  <w:style w:type="character" w:customStyle="1" w:styleId="Heading5Char">
    <w:name w:val="Heading 5 Char"/>
    <w:link w:val="Heading5"/>
    <w:semiHidden/>
    <w:rsid w:val="00B1325B"/>
    <w:rPr>
      <w:rFonts w:ascii="Calibri" w:eastAsia="Times New Roman" w:hAnsi="Calibri" w:cs="Times New Roman"/>
      <w:b/>
      <w:bCs/>
      <w:i/>
      <w:iCs/>
      <w:sz w:val="26"/>
      <w:szCs w:val="26"/>
    </w:rPr>
  </w:style>
  <w:style w:type="character" w:customStyle="1" w:styleId="Heading6Char">
    <w:name w:val="Heading 6 Char"/>
    <w:link w:val="Heading6"/>
    <w:semiHidden/>
    <w:rsid w:val="00B1325B"/>
    <w:rPr>
      <w:rFonts w:ascii="Calibri" w:eastAsia="Times New Roman" w:hAnsi="Calibri" w:cs="Times New Roman"/>
      <w:b/>
      <w:bCs/>
      <w:sz w:val="22"/>
      <w:szCs w:val="22"/>
    </w:rPr>
  </w:style>
  <w:style w:type="character" w:customStyle="1" w:styleId="Heading7Char">
    <w:name w:val="Heading 7 Char"/>
    <w:link w:val="Heading7"/>
    <w:semiHidden/>
    <w:rsid w:val="00B1325B"/>
    <w:rPr>
      <w:rFonts w:ascii="Calibri" w:eastAsia="Times New Roman" w:hAnsi="Calibri" w:cs="Times New Roman"/>
      <w:sz w:val="24"/>
      <w:szCs w:val="24"/>
    </w:rPr>
  </w:style>
  <w:style w:type="character" w:customStyle="1" w:styleId="Heading8Char">
    <w:name w:val="Heading 8 Char"/>
    <w:link w:val="Heading8"/>
    <w:semiHidden/>
    <w:rsid w:val="00B1325B"/>
    <w:rPr>
      <w:rFonts w:ascii="Calibri" w:eastAsia="Times New Roman" w:hAnsi="Calibri" w:cs="Times New Roman"/>
      <w:i/>
      <w:iCs/>
      <w:sz w:val="24"/>
      <w:szCs w:val="24"/>
    </w:rPr>
  </w:style>
  <w:style w:type="character" w:customStyle="1" w:styleId="Heading9Char">
    <w:name w:val="Heading 9 Char"/>
    <w:link w:val="Heading9"/>
    <w:semiHidden/>
    <w:rsid w:val="00B1325B"/>
    <w:rPr>
      <w:rFonts w:ascii="Calibri Light" w:eastAsia="Times New Roman" w:hAnsi="Calibri Light" w:cs="Times New Roman"/>
      <w:sz w:val="22"/>
      <w:szCs w:val="22"/>
    </w:rPr>
  </w:style>
  <w:style w:type="paragraph" w:styleId="HTMLAddress">
    <w:name w:val="HTML Address"/>
    <w:basedOn w:val="Normal"/>
    <w:link w:val="HTMLAddressChar"/>
    <w:rsid w:val="00B1325B"/>
    <w:rPr>
      <w:i/>
      <w:iCs/>
    </w:rPr>
  </w:style>
  <w:style w:type="character" w:customStyle="1" w:styleId="HTMLAddressChar">
    <w:name w:val="HTML Address Char"/>
    <w:link w:val="HTMLAddress"/>
    <w:rsid w:val="00B1325B"/>
    <w:rPr>
      <w:i/>
      <w:iCs/>
      <w:sz w:val="24"/>
      <w:szCs w:val="24"/>
    </w:rPr>
  </w:style>
  <w:style w:type="paragraph" w:styleId="HTMLPreformatted">
    <w:name w:val="HTML Preformatted"/>
    <w:basedOn w:val="Normal"/>
    <w:link w:val="HTMLPreformattedChar"/>
    <w:rsid w:val="00B1325B"/>
    <w:rPr>
      <w:rFonts w:ascii="Courier New" w:hAnsi="Courier New"/>
      <w:sz w:val="20"/>
      <w:szCs w:val="20"/>
    </w:rPr>
  </w:style>
  <w:style w:type="character" w:customStyle="1" w:styleId="HTMLPreformattedChar">
    <w:name w:val="HTML Preformatted Char"/>
    <w:link w:val="HTMLPreformatted"/>
    <w:rsid w:val="00B1325B"/>
    <w:rPr>
      <w:rFonts w:ascii="Courier New" w:hAnsi="Courier New" w:cs="Courier New"/>
    </w:rPr>
  </w:style>
  <w:style w:type="paragraph" w:styleId="Index1">
    <w:name w:val="index 1"/>
    <w:basedOn w:val="Normal"/>
    <w:next w:val="Normal"/>
    <w:autoRedefine/>
    <w:rsid w:val="00B1325B"/>
    <w:pPr>
      <w:ind w:left="240" w:hanging="240"/>
    </w:pPr>
  </w:style>
  <w:style w:type="paragraph" w:styleId="Index2">
    <w:name w:val="index 2"/>
    <w:basedOn w:val="Normal"/>
    <w:next w:val="Normal"/>
    <w:autoRedefine/>
    <w:rsid w:val="00B1325B"/>
    <w:pPr>
      <w:ind w:left="480" w:hanging="240"/>
    </w:pPr>
  </w:style>
  <w:style w:type="paragraph" w:styleId="Index3">
    <w:name w:val="index 3"/>
    <w:basedOn w:val="Normal"/>
    <w:next w:val="Normal"/>
    <w:autoRedefine/>
    <w:rsid w:val="00B1325B"/>
    <w:pPr>
      <w:ind w:left="720" w:hanging="240"/>
    </w:pPr>
  </w:style>
  <w:style w:type="paragraph" w:styleId="Index4">
    <w:name w:val="index 4"/>
    <w:basedOn w:val="Normal"/>
    <w:next w:val="Normal"/>
    <w:autoRedefine/>
    <w:rsid w:val="00B1325B"/>
    <w:pPr>
      <w:ind w:left="960" w:hanging="240"/>
    </w:pPr>
  </w:style>
  <w:style w:type="paragraph" w:styleId="Index5">
    <w:name w:val="index 5"/>
    <w:basedOn w:val="Normal"/>
    <w:next w:val="Normal"/>
    <w:autoRedefine/>
    <w:rsid w:val="00B1325B"/>
    <w:pPr>
      <w:ind w:left="1200" w:hanging="240"/>
    </w:pPr>
  </w:style>
  <w:style w:type="paragraph" w:styleId="Index6">
    <w:name w:val="index 6"/>
    <w:basedOn w:val="Normal"/>
    <w:next w:val="Normal"/>
    <w:autoRedefine/>
    <w:rsid w:val="00B1325B"/>
    <w:pPr>
      <w:ind w:left="1440" w:hanging="240"/>
    </w:pPr>
  </w:style>
  <w:style w:type="paragraph" w:styleId="Index7">
    <w:name w:val="index 7"/>
    <w:basedOn w:val="Normal"/>
    <w:next w:val="Normal"/>
    <w:autoRedefine/>
    <w:rsid w:val="00B1325B"/>
    <w:pPr>
      <w:ind w:left="1680" w:hanging="240"/>
    </w:pPr>
  </w:style>
  <w:style w:type="paragraph" w:styleId="Index8">
    <w:name w:val="index 8"/>
    <w:basedOn w:val="Normal"/>
    <w:next w:val="Normal"/>
    <w:autoRedefine/>
    <w:rsid w:val="00B1325B"/>
    <w:pPr>
      <w:ind w:left="1920" w:hanging="240"/>
    </w:pPr>
  </w:style>
  <w:style w:type="paragraph" w:styleId="Index9">
    <w:name w:val="index 9"/>
    <w:basedOn w:val="Normal"/>
    <w:next w:val="Normal"/>
    <w:autoRedefine/>
    <w:rsid w:val="00B1325B"/>
    <w:pPr>
      <w:ind w:left="2160" w:hanging="240"/>
    </w:pPr>
  </w:style>
  <w:style w:type="paragraph" w:styleId="IndexHeading">
    <w:name w:val="index heading"/>
    <w:basedOn w:val="Normal"/>
    <w:next w:val="Index1"/>
    <w:rsid w:val="00B1325B"/>
    <w:rPr>
      <w:rFonts w:ascii="Calibri Light" w:hAnsi="Calibri Light"/>
      <w:b/>
      <w:bCs/>
    </w:rPr>
  </w:style>
  <w:style w:type="paragraph" w:styleId="IntenseQuote">
    <w:name w:val="Intense Quote"/>
    <w:basedOn w:val="Normal"/>
    <w:next w:val="Normal"/>
    <w:link w:val="IntenseQuoteChar"/>
    <w:uiPriority w:val="30"/>
    <w:qFormat/>
    <w:rsid w:val="00B1325B"/>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B1325B"/>
    <w:rPr>
      <w:i/>
      <w:iCs/>
      <w:color w:val="5B9BD5"/>
      <w:sz w:val="24"/>
      <w:szCs w:val="24"/>
    </w:rPr>
  </w:style>
  <w:style w:type="paragraph" w:styleId="List">
    <w:name w:val="List"/>
    <w:basedOn w:val="Normal"/>
    <w:rsid w:val="00B1325B"/>
    <w:pPr>
      <w:ind w:left="283" w:hanging="283"/>
      <w:contextualSpacing/>
    </w:pPr>
  </w:style>
  <w:style w:type="paragraph" w:styleId="List2">
    <w:name w:val="List 2"/>
    <w:basedOn w:val="Normal"/>
    <w:rsid w:val="00B1325B"/>
    <w:pPr>
      <w:ind w:left="566" w:hanging="283"/>
      <w:contextualSpacing/>
    </w:pPr>
  </w:style>
  <w:style w:type="paragraph" w:styleId="List3">
    <w:name w:val="List 3"/>
    <w:basedOn w:val="Normal"/>
    <w:rsid w:val="00B1325B"/>
    <w:pPr>
      <w:ind w:left="849" w:hanging="283"/>
      <w:contextualSpacing/>
    </w:pPr>
  </w:style>
  <w:style w:type="paragraph" w:styleId="List4">
    <w:name w:val="List 4"/>
    <w:basedOn w:val="Normal"/>
    <w:rsid w:val="00B1325B"/>
    <w:pPr>
      <w:ind w:left="1132" w:hanging="283"/>
      <w:contextualSpacing/>
    </w:pPr>
  </w:style>
  <w:style w:type="paragraph" w:styleId="List5">
    <w:name w:val="List 5"/>
    <w:basedOn w:val="Normal"/>
    <w:rsid w:val="00B1325B"/>
    <w:pPr>
      <w:ind w:left="1415" w:hanging="283"/>
      <w:contextualSpacing/>
    </w:pPr>
  </w:style>
  <w:style w:type="paragraph" w:styleId="ListBullet">
    <w:name w:val="List Bullet"/>
    <w:basedOn w:val="Normal"/>
    <w:rsid w:val="00B1325B"/>
    <w:pPr>
      <w:numPr>
        <w:numId w:val="1"/>
      </w:numPr>
      <w:contextualSpacing/>
    </w:pPr>
  </w:style>
  <w:style w:type="paragraph" w:styleId="ListBullet2">
    <w:name w:val="List Bullet 2"/>
    <w:basedOn w:val="Normal"/>
    <w:rsid w:val="00B1325B"/>
    <w:pPr>
      <w:numPr>
        <w:numId w:val="2"/>
      </w:numPr>
      <w:contextualSpacing/>
    </w:pPr>
  </w:style>
  <w:style w:type="paragraph" w:styleId="ListBullet3">
    <w:name w:val="List Bullet 3"/>
    <w:basedOn w:val="Normal"/>
    <w:rsid w:val="00B1325B"/>
    <w:pPr>
      <w:numPr>
        <w:numId w:val="3"/>
      </w:numPr>
      <w:contextualSpacing/>
    </w:pPr>
  </w:style>
  <w:style w:type="paragraph" w:styleId="ListBullet4">
    <w:name w:val="List Bullet 4"/>
    <w:basedOn w:val="Normal"/>
    <w:rsid w:val="00B1325B"/>
    <w:pPr>
      <w:numPr>
        <w:numId w:val="4"/>
      </w:numPr>
      <w:contextualSpacing/>
    </w:pPr>
  </w:style>
  <w:style w:type="paragraph" w:styleId="ListBullet5">
    <w:name w:val="List Bullet 5"/>
    <w:basedOn w:val="Normal"/>
    <w:rsid w:val="00B1325B"/>
    <w:pPr>
      <w:numPr>
        <w:numId w:val="5"/>
      </w:numPr>
      <w:contextualSpacing/>
    </w:pPr>
  </w:style>
  <w:style w:type="paragraph" w:styleId="ListContinue">
    <w:name w:val="List Continue"/>
    <w:basedOn w:val="Normal"/>
    <w:rsid w:val="00B1325B"/>
    <w:pPr>
      <w:spacing w:after="120"/>
      <w:ind w:left="283"/>
      <w:contextualSpacing/>
    </w:pPr>
  </w:style>
  <w:style w:type="paragraph" w:styleId="ListContinue2">
    <w:name w:val="List Continue 2"/>
    <w:basedOn w:val="Normal"/>
    <w:rsid w:val="00B1325B"/>
    <w:pPr>
      <w:spacing w:after="120"/>
      <w:ind w:left="566"/>
      <w:contextualSpacing/>
    </w:pPr>
  </w:style>
  <w:style w:type="paragraph" w:styleId="ListContinue3">
    <w:name w:val="List Continue 3"/>
    <w:basedOn w:val="Normal"/>
    <w:rsid w:val="00B1325B"/>
    <w:pPr>
      <w:spacing w:after="120"/>
      <w:ind w:left="849"/>
      <w:contextualSpacing/>
    </w:pPr>
  </w:style>
  <w:style w:type="paragraph" w:styleId="ListContinue4">
    <w:name w:val="List Continue 4"/>
    <w:basedOn w:val="Normal"/>
    <w:rsid w:val="00B1325B"/>
    <w:pPr>
      <w:spacing w:after="120"/>
      <w:ind w:left="1132"/>
      <w:contextualSpacing/>
    </w:pPr>
  </w:style>
  <w:style w:type="paragraph" w:styleId="ListContinue5">
    <w:name w:val="List Continue 5"/>
    <w:basedOn w:val="Normal"/>
    <w:rsid w:val="00B1325B"/>
    <w:pPr>
      <w:spacing w:after="120"/>
      <w:ind w:left="1415"/>
      <w:contextualSpacing/>
    </w:pPr>
  </w:style>
  <w:style w:type="paragraph" w:styleId="ListNumber">
    <w:name w:val="List Number"/>
    <w:basedOn w:val="Normal"/>
    <w:rsid w:val="00B1325B"/>
    <w:pPr>
      <w:numPr>
        <w:numId w:val="6"/>
      </w:numPr>
      <w:contextualSpacing/>
    </w:pPr>
  </w:style>
  <w:style w:type="paragraph" w:styleId="ListNumber2">
    <w:name w:val="List Number 2"/>
    <w:basedOn w:val="Normal"/>
    <w:rsid w:val="00B1325B"/>
    <w:pPr>
      <w:numPr>
        <w:numId w:val="7"/>
      </w:numPr>
      <w:contextualSpacing/>
    </w:pPr>
  </w:style>
  <w:style w:type="paragraph" w:styleId="ListNumber3">
    <w:name w:val="List Number 3"/>
    <w:basedOn w:val="Normal"/>
    <w:rsid w:val="00B1325B"/>
    <w:pPr>
      <w:numPr>
        <w:numId w:val="8"/>
      </w:numPr>
      <w:contextualSpacing/>
    </w:pPr>
  </w:style>
  <w:style w:type="paragraph" w:styleId="ListNumber4">
    <w:name w:val="List Number 4"/>
    <w:basedOn w:val="Normal"/>
    <w:rsid w:val="00B1325B"/>
    <w:pPr>
      <w:numPr>
        <w:numId w:val="9"/>
      </w:numPr>
      <w:contextualSpacing/>
    </w:pPr>
  </w:style>
  <w:style w:type="paragraph" w:styleId="ListNumber5">
    <w:name w:val="List Number 5"/>
    <w:basedOn w:val="Normal"/>
    <w:rsid w:val="00B1325B"/>
    <w:pPr>
      <w:numPr>
        <w:numId w:val="10"/>
      </w:numPr>
      <w:contextualSpacing/>
    </w:pPr>
  </w:style>
  <w:style w:type="paragraph" w:styleId="ListParagraph">
    <w:name w:val="List Paragraph"/>
    <w:basedOn w:val="Normal"/>
    <w:uiPriority w:val="34"/>
    <w:qFormat/>
    <w:rsid w:val="00B1325B"/>
    <w:pPr>
      <w:ind w:left="720"/>
    </w:pPr>
  </w:style>
  <w:style w:type="paragraph" w:styleId="MacroText">
    <w:name w:val="macro"/>
    <w:link w:val="MacroTextChar"/>
    <w:rsid w:val="00B1325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B1325B"/>
    <w:rPr>
      <w:rFonts w:ascii="Courier New" w:hAnsi="Courier New" w:cs="Courier New"/>
      <w:lang w:val="en-US" w:eastAsia="en-US" w:bidi="ar-SA"/>
    </w:rPr>
  </w:style>
  <w:style w:type="paragraph" w:styleId="MessageHeader">
    <w:name w:val="Message Header"/>
    <w:basedOn w:val="Normal"/>
    <w:link w:val="MessageHeaderChar"/>
    <w:rsid w:val="00B1325B"/>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rPr>
  </w:style>
  <w:style w:type="character" w:customStyle="1" w:styleId="MessageHeaderChar">
    <w:name w:val="Message Header Char"/>
    <w:link w:val="MessageHeader"/>
    <w:rsid w:val="00B1325B"/>
    <w:rPr>
      <w:rFonts w:ascii="Calibri Light" w:eastAsia="Times New Roman" w:hAnsi="Calibri Light" w:cs="Times New Roman"/>
      <w:sz w:val="24"/>
      <w:szCs w:val="24"/>
      <w:shd w:val="pct20" w:color="auto" w:fill="auto"/>
    </w:rPr>
  </w:style>
  <w:style w:type="paragraph" w:styleId="NormalWeb">
    <w:name w:val="Normal (Web)"/>
    <w:basedOn w:val="Normal"/>
    <w:uiPriority w:val="99"/>
    <w:rsid w:val="00B1325B"/>
  </w:style>
  <w:style w:type="paragraph" w:styleId="NormalIndent">
    <w:name w:val="Normal Indent"/>
    <w:basedOn w:val="Normal"/>
    <w:rsid w:val="00B1325B"/>
    <w:pPr>
      <w:ind w:left="720"/>
    </w:pPr>
  </w:style>
  <w:style w:type="paragraph" w:styleId="NoteHeading">
    <w:name w:val="Note Heading"/>
    <w:basedOn w:val="Normal"/>
    <w:next w:val="Normal"/>
    <w:link w:val="NoteHeadingChar"/>
    <w:rsid w:val="00B1325B"/>
  </w:style>
  <w:style w:type="character" w:customStyle="1" w:styleId="NoteHeadingChar">
    <w:name w:val="Note Heading Char"/>
    <w:link w:val="NoteHeading"/>
    <w:rsid w:val="00B1325B"/>
    <w:rPr>
      <w:sz w:val="24"/>
      <w:szCs w:val="24"/>
    </w:rPr>
  </w:style>
  <w:style w:type="paragraph" w:styleId="PlainText">
    <w:name w:val="Plain Text"/>
    <w:basedOn w:val="Normal"/>
    <w:link w:val="PlainTextChar"/>
    <w:rsid w:val="00B1325B"/>
    <w:rPr>
      <w:rFonts w:ascii="Courier New" w:hAnsi="Courier New"/>
      <w:sz w:val="20"/>
      <w:szCs w:val="20"/>
    </w:rPr>
  </w:style>
  <w:style w:type="character" w:customStyle="1" w:styleId="PlainTextChar">
    <w:name w:val="Plain Text Char"/>
    <w:link w:val="PlainText"/>
    <w:rsid w:val="00B1325B"/>
    <w:rPr>
      <w:rFonts w:ascii="Courier New" w:hAnsi="Courier New" w:cs="Courier New"/>
    </w:rPr>
  </w:style>
  <w:style w:type="paragraph" w:styleId="Quote">
    <w:name w:val="Quote"/>
    <w:basedOn w:val="Normal"/>
    <w:next w:val="Normal"/>
    <w:link w:val="QuoteChar"/>
    <w:uiPriority w:val="29"/>
    <w:qFormat/>
    <w:rsid w:val="00B1325B"/>
    <w:pPr>
      <w:spacing w:before="200" w:after="160"/>
      <w:ind w:left="864" w:right="864"/>
      <w:jc w:val="center"/>
    </w:pPr>
    <w:rPr>
      <w:i/>
      <w:iCs/>
      <w:color w:val="404040"/>
    </w:rPr>
  </w:style>
  <w:style w:type="character" w:customStyle="1" w:styleId="QuoteChar">
    <w:name w:val="Quote Char"/>
    <w:link w:val="Quote"/>
    <w:uiPriority w:val="29"/>
    <w:rsid w:val="00B1325B"/>
    <w:rPr>
      <w:i/>
      <w:iCs/>
      <w:color w:val="404040"/>
      <w:sz w:val="24"/>
      <w:szCs w:val="24"/>
    </w:rPr>
  </w:style>
  <w:style w:type="paragraph" w:styleId="Salutation">
    <w:name w:val="Salutation"/>
    <w:basedOn w:val="Normal"/>
    <w:next w:val="Normal"/>
    <w:link w:val="SalutationChar"/>
    <w:rsid w:val="00B1325B"/>
  </w:style>
  <w:style w:type="character" w:customStyle="1" w:styleId="SalutationChar">
    <w:name w:val="Salutation Char"/>
    <w:link w:val="Salutation"/>
    <w:rsid w:val="00B1325B"/>
    <w:rPr>
      <w:sz w:val="24"/>
      <w:szCs w:val="24"/>
    </w:rPr>
  </w:style>
  <w:style w:type="paragraph" w:styleId="Signature">
    <w:name w:val="Signature"/>
    <w:basedOn w:val="Normal"/>
    <w:link w:val="SignatureChar"/>
    <w:rsid w:val="00B1325B"/>
    <w:pPr>
      <w:ind w:left="4252"/>
    </w:pPr>
  </w:style>
  <w:style w:type="character" w:customStyle="1" w:styleId="SignatureChar">
    <w:name w:val="Signature Char"/>
    <w:link w:val="Signature"/>
    <w:rsid w:val="00B1325B"/>
    <w:rPr>
      <w:sz w:val="24"/>
      <w:szCs w:val="24"/>
    </w:rPr>
  </w:style>
  <w:style w:type="paragraph" w:styleId="Subtitle">
    <w:name w:val="Subtitle"/>
    <w:basedOn w:val="Normal"/>
    <w:next w:val="Normal"/>
    <w:link w:val="SubtitleChar"/>
    <w:qFormat/>
    <w:rsid w:val="00B1325B"/>
    <w:pPr>
      <w:spacing w:after="60"/>
      <w:jc w:val="center"/>
      <w:outlineLvl w:val="1"/>
    </w:pPr>
    <w:rPr>
      <w:rFonts w:ascii="Calibri Light" w:hAnsi="Calibri Light"/>
    </w:rPr>
  </w:style>
  <w:style w:type="character" w:customStyle="1" w:styleId="SubtitleChar">
    <w:name w:val="Subtitle Char"/>
    <w:link w:val="Subtitle"/>
    <w:rsid w:val="00B1325B"/>
    <w:rPr>
      <w:rFonts w:ascii="Calibri Light" w:eastAsia="Times New Roman" w:hAnsi="Calibri Light" w:cs="Times New Roman"/>
      <w:sz w:val="24"/>
      <w:szCs w:val="24"/>
    </w:rPr>
  </w:style>
  <w:style w:type="paragraph" w:styleId="TableofAuthorities">
    <w:name w:val="table of authorities"/>
    <w:basedOn w:val="Normal"/>
    <w:next w:val="Normal"/>
    <w:rsid w:val="00B1325B"/>
    <w:pPr>
      <w:ind w:left="240" w:hanging="240"/>
    </w:pPr>
  </w:style>
  <w:style w:type="paragraph" w:styleId="TableofFigures">
    <w:name w:val="table of figures"/>
    <w:basedOn w:val="Normal"/>
    <w:next w:val="Normal"/>
    <w:rsid w:val="00B1325B"/>
  </w:style>
  <w:style w:type="paragraph" w:styleId="Title">
    <w:name w:val="Title"/>
    <w:basedOn w:val="Normal"/>
    <w:next w:val="Normal"/>
    <w:link w:val="TitleChar"/>
    <w:qFormat/>
    <w:rsid w:val="00B1325B"/>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B1325B"/>
    <w:rPr>
      <w:rFonts w:ascii="Calibri Light" w:eastAsia="Times New Roman" w:hAnsi="Calibri Light" w:cs="Times New Roman"/>
      <w:b/>
      <w:bCs/>
      <w:kern w:val="28"/>
      <w:sz w:val="32"/>
      <w:szCs w:val="32"/>
    </w:rPr>
  </w:style>
  <w:style w:type="paragraph" w:styleId="TOAHeading">
    <w:name w:val="toa heading"/>
    <w:basedOn w:val="Normal"/>
    <w:next w:val="Normal"/>
    <w:rsid w:val="00B1325B"/>
    <w:pPr>
      <w:spacing w:before="120"/>
    </w:pPr>
    <w:rPr>
      <w:rFonts w:ascii="Calibri Light" w:hAnsi="Calibri Light"/>
      <w:b/>
      <w:bCs/>
    </w:rPr>
  </w:style>
  <w:style w:type="paragraph" w:styleId="TOC1">
    <w:name w:val="toc 1"/>
    <w:basedOn w:val="Normal"/>
    <w:next w:val="Normal"/>
    <w:autoRedefine/>
    <w:rsid w:val="00B1325B"/>
  </w:style>
  <w:style w:type="paragraph" w:styleId="TOC2">
    <w:name w:val="toc 2"/>
    <w:basedOn w:val="Normal"/>
    <w:next w:val="Normal"/>
    <w:autoRedefine/>
    <w:rsid w:val="00B1325B"/>
    <w:pPr>
      <w:ind w:left="240"/>
    </w:pPr>
  </w:style>
  <w:style w:type="paragraph" w:styleId="TOC3">
    <w:name w:val="toc 3"/>
    <w:basedOn w:val="Normal"/>
    <w:next w:val="Normal"/>
    <w:autoRedefine/>
    <w:rsid w:val="00B1325B"/>
    <w:pPr>
      <w:ind w:left="480"/>
    </w:pPr>
  </w:style>
  <w:style w:type="paragraph" w:styleId="TOC4">
    <w:name w:val="toc 4"/>
    <w:basedOn w:val="Normal"/>
    <w:next w:val="Normal"/>
    <w:autoRedefine/>
    <w:rsid w:val="00B1325B"/>
    <w:pPr>
      <w:ind w:left="720"/>
    </w:pPr>
  </w:style>
  <w:style w:type="paragraph" w:styleId="TOC5">
    <w:name w:val="toc 5"/>
    <w:basedOn w:val="Normal"/>
    <w:next w:val="Normal"/>
    <w:autoRedefine/>
    <w:rsid w:val="00B1325B"/>
    <w:pPr>
      <w:ind w:left="960"/>
    </w:pPr>
  </w:style>
  <w:style w:type="paragraph" w:styleId="TOC6">
    <w:name w:val="toc 6"/>
    <w:basedOn w:val="Normal"/>
    <w:next w:val="Normal"/>
    <w:autoRedefine/>
    <w:rsid w:val="00B1325B"/>
    <w:pPr>
      <w:ind w:left="1200"/>
    </w:pPr>
  </w:style>
  <w:style w:type="paragraph" w:styleId="TOC7">
    <w:name w:val="toc 7"/>
    <w:basedOn w:val="Normal"/>
    <w:next w:val="Normal"/>
    <w:autoRedefine/>
    <w:rsid w:val="00B1325B"/>
    <w:pPr>
      <w:ind w:left="1440"/>
    </w:pPr>
  </w:style>
  <w:style w:type="paragraph" w:styleId="TOC8">
    <w:name w:val="toc 8"/>
    <w:basedOn w:val="Normal"/>
    <w:next w:val="Normal"/>
    <w:autoRedefine/>
    <w:rsid w:val="00B1325B"/>
    <w:pPr>
      <w:ind w:left="1680"/>
    </w:pPr>
  </w:style>
  <w:style w:type="paragraph" w:styleId="TOC9">
    <w:name w:val="toc 9"/>
    <w:basedOn w:val="Normal"/>
    <w:next w:val="Normal"/>
    <w:autoRedefine/>
    <w:rsid w:val="00B1325B"/>
    <w:pPr>
      <w:ind w:left="1920"/>
    </w:pPr>
  </w:style>
  <w:style w:type="paragraph" w:styleId="TOCHeading">
    <w:name w:val="TOC Heading"/>
    <w:basedOn w:val="Heading1"/>
    <w:next w:val="Normal"/>
    <w:uiPriority w:val="39"/>
    <w:semiHidden/>
    <w:unhideWhenUsed/>
    <w:qFormat/>
    <w:rsid w:val="00B1325B"/>
    <w:pPr>
      <w:outlineLvl w:val="9"/>
    </w:pPr>
  </w:style>
  <w:style w:type="table" w:styleId="TableGrid">
    <w:name w:val="Table Grid"/>
    <w:basedOn w:val="TableNormal"/>
    <w:rsid w:val="00575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ika">
    <w:name w:val="slika"/>
    <w:basedOn w:val="Normal"/>
    <w:rsid w:val="009B5B6F"/>
    <w:pPr>
      <w:widowControl w:val="0"/>
      <w:autoSpaceDE w:val="0"/>
      <w:autoSpaceDN w:val="0"/>
      <w:adjustRightInd w:val="0"/>
      <w:jc w:val="center"/>
    </w:pPr>
    <w:rPr>
      <w:bCs/>
      <w:i/>
      <w:sz w:val="22"/>
      <w:szCs w:val="22"/>
      <w:lang w:val="sr-Latn-CS" w:eastAsia="sr-Latn-CS"/>
    </w:rPr>
  </w:style>
  <w:style w:type="character" w:customStyle="1" w:styleId="apple-style-span">
    <w:name w:val="apple-style-span"/>
    <w:basedOn w:val="DefaultParagraphFont"/>
    <w:rsid w:val="009B5B6F"/>
  </w:style>
  <w:style w:type="character" w:customStyle="1" w:styleId="apple-converted-space">
    <w:name w:val="apple-converted-space"/>
    <w:basedOn w:val="DefaultParagraphFont"/>
    <w:rsid w:val="009B5B6F"/>
  </w:style>
  <w:style w:type="paragraph" w:customStyle="1" w:styleId="Style12">
    <w:name w:val="Style12"/>
    <w:basedOn w:val="Normal"/>
    <w:rsid w:val="009B5B6F"/>
    <w:pPr>
      <w:widowControl w:val="0"/>
      <w:autoSpaceDE w:val="0"/>
      <w:autoSpaceDN w:val="0"/>
      <w:adjustRightInd w:val="0"/>
    </w:pPr>
    <w:rPr>
      <w:rFonts w:ascii="Tahoma" w:hAnsi="Tahoma"/>
    </w:rPr>
  </w:style>
  <w:style w:type="paragraph" w:customStyle="1" w:styleId="Style32">
    <w:name w:val="Style32"/>
    <w:basedOn w:val="Normal"/>
    <w:rsid w:val="009B5B6F"/>
    <w:pPr>
      <w:widowControl w:val="0"/>
      <w:autoSpaceDE w:val="0"/>
      <w:autoSpaceDN w:val="0"/>
      <w:adjustRightInd w:val="0"/>
      <w:spacing w:line="264" w:lineRule="exact"/>
      <w:ind w:hanging="240"/>
      <w:jc w:val="both"/>
    </w:pPr>
    <w:rPr>
      <w:rFonts w:ascii="Tahoma" w:hAnsi="Tahoma"/>
    </w:rPr>
  </w:style>
  <w:style w:type="character" w:customStyle="1" w:styleId="FontStyle52">
    <w:name w:val="Font Style52"/>
    <w:rsid w:val="009B5B6F"/>
    <w:rPr>
      <w:rFonts w:ascii="Tahoma" w:hAnsi="Tahoma" w:cs="Tahoma"/>
      <w:b/>
      <w:bCs/>
      <w:sz w:val="20"/>
      <w:szCs w:val="20"/>
    </w:rPr>
  </w:style>
  <w:style w:type="character" w:customStyle="1" w:styleId="FontStyle54">
    <w:name w:val="Font Style54"/>
    <w:rsid w:val="009B5B6F"/>
    <w:rPr>
      <w:rFonts w:ascii="Tahoma" w:hAnsi="Tahoma" w:cs="Tahoma"/>
      <w:sz w:val="20"/>
      <w:szCs w:val="20"/>
    </w:rPr>
  </w:style>
  <w:style w:type="paragraph" w:customStyle="1" w:styleId="Style22">
    <w:name w:val="Style22"/>
    <w:basedOn w:val="Normal"/>
    <w:rsid w:val="009B5B6F"/>
    <w:pPr>
      <w:widowControl w:val="0"/>
      <w:autoSpaceDE w:val="0"/>
      <w:autoSpaceDN w:val="0"/>
      <w:adjustRightInd w:val="0"/>
      <w:spacing w:line="264" w:lineRule="exact"/>
      <w:ind w:hanging="355"/>
    </w:pPr>
    <w:rPr>
      <w:rFonts w:ascii="Tahoma" w:hAnsi="Tahoma"/>
    </w:rPr>
  </w:style>
  <w:style w:type="character" w:customStyle="1" w:styleId="tahoma12normal">
    <w:name w:val="tahoma_12_normal"/>
    <w:basedOn w:val="DefaultParagraphFont"/>
    <w:rsid w:val="009B5B6F"/>
  </w:style>
  <w:style w:type="paragraph" w:customStyle="1" w:styleId="Odlomakpopisa">
    <w:name w:val="Odlomak popisa"/>
    <w:basedOn w:val="Normal"/>
    <w:qFormat/>
    <w:rsid w:val="009B5B6F"/>
    <w:pPr>
      <w:spacing w:after="200" w:line="276" w:lineRule="auto"/>
      <w:ind w:left="720"/>
      <w:contextualSpacing/>
    </w:pPr>
    <w:rPr>
      <w:rFonts w:ascii="Calibri" w:eastAsia="Calibri" w:hAnsi="Calibri"/>
      <w:sz w:val="22"/>
      <w:szCs w:val="22"/>
      <w:lang w:val="de-DE"/>
    </w:rPr>
  </w:style>
  <w:style w:type="character" w:styleId="FootnoteReference">
    <w:name w:val="footnote reference"/>
    <w:basedOn w:val="DefaultParagraphFont"/>
    <w:semiHidden/>
    <w:unhideWhenUsed/>
    <w:rsid w:val="00020AB2"/>
    <w:rPr>
      <w:vertAlign w:val="superscript"/>
    </w:rPr>
  </w:style>
  <w:style w:type="character" w:customStyle="1" w:styleId="FooterChar">
    <w:name w:val="Footer Char"/>
    <w:basedOn w:val="DefaultParagraphFont"/>
    <w:link w:val="Footer"/>
    <w:uiPriority w:val="99"/>
    <w:rsid w:val="009F4FC8"/>
    <w:rPr>
      <w:sz w:val="24"/>
      <w:szCs w:val="24"/>
    </w:rPr>
  </w:style>
  <w:style w:type="paragraph" w:customStyle="1" w:styleId="Default">
    <w:name w:val="Default"/>
    <w:rsid w:val="00110CF2"/>
    <w:pPr>
      <w:suppressAutoHyphens/>
      <w:autoSpaceDE w:val="0"/>
    </w:pPr>
    <w:rPr>
      <w:rFonts w:eastAsia="MS Mincho"/>
      <w:color w:val="000000"/>
      <w:sz w:val="24"/>
      <w:szCs w:val="24"/>
      <w:lang w:eastAsia="ja-JP"/>
    </w:rPr>
  </w:style>
  <w:style w:type="character" w:styleId="Strong">
    <w:name w:val="Strong"/>
    <w:basedOn w:val="DefaultParagraphFont"/>
    <w:uiPriority w:val="22"/>
    <w:qFormat/>
    <w:rsid w:val="00EE0DF9"/>
    <w:rPr>
      <w:b/>
      <w:bCs/>
    </w:rPr>
  </w:style>
  <w:style w:type="character" w:styleId="CommentReference">
    <w:name w:val="annotation reference"/>
    <w:basedOn w:val="DefaultParagraphFont"/>
    <w:uiPriority w:val="99"/>
    <w:semiHidden/>
    <w:unhideWhenUsed/>
    <w:rsid w:val="00991184"/>
    <w:rPr>
      <w:sz w:val="16"/>
      <w:szCs w:val="16"/>
    </w:rPr>
  </w:style>
  <w:style w:type="character" w:customStyle="1" w:styleId="HeaderChar">
    <w:name w:val="Header Char"/>
    <w:basedOn w:val="DefaultParagraphFont"/>
    <w:link w:val="Header"/>
    <w:uiPriority w:val="99"/>
    <w:rsid w:val="00834D85"/>
    <w:rPr>
      <w:sz w:val="24"/>
      <w:szCs w:val="24"/>
    </w:rPr>
  </w:style>
  <w:style w:type="character" w:customStyle="1" w:styleId="UnresolvedMention1">
    <w:name w:val="Unresolved Mention1"/>
    <w:basedOn w:val="DefaultParagraphFont"/>
    <w:uiPriority w:val="99"/>
    <w:semiHidden/>
    <w:unhideWhenUsed/>
    <w:rsid w:val="008312C1"/>
    <w:rPr>
      <w:color w:val="605E5C"/>
      <w:shd w:val="clear" w:color="auto" w:fill="E1DFDD"/>
    </w:rPr>
  </w:style>
  <w:style w:type="character" w:customStyle="1" w:styleId="WW8Num3z1">
    <w:name w:val="WW8Num3z1"/>
    <w:rsid w:val="00353518"/>
    <w:rPr>
      <w:rFonts w:ascii="Courier New" w:hAnsi="Courier New" w:cs="Courier New" w:hint="default"/>
    </w:rPr>
  </w:style>
  <w:style w:type="character" w:customStyle="1" w:styleId="fontstyle01">
    <w:name w:val="fontstyle01"/>
    <w:basedOn w:val="DefaultParagraphFont"/>
    <w:rsid w:val="00A65E15"/>
    <w:rPr>
      <w:rFonts w:ascii="Cambria-Italic" w:hAnsi="Cambria-Italic" w:hint="default"/>
      <w:b w:val="0"/>
      <w:bCs w:val="0"/>
      <w:i/>
      <w:iCs/>
      <w:color w:val="0000FF"/>
      <w:sz w:val="24"/>
      <w:szCs w:val="24"/>
    </w:rPr>
  </w:style>
  <w:style w:type="character" w:customStyle="1" w:styleId="fontstyle21">
    <w:name w:val="fontstyle21"/>
    <w:basedOn w:val="DefaultParagraphFont"/>
    <w:rsid w:val="00A65E15"/>
    <w:rPr>
      <w:rFonts w:ascii="Cambria" w:hAnsi="Cambria" w:hint="default"/>
      <w:b w:val="0"/>
      <w:bCs w:val="0"/>
      <w:i w:val="0"/>
      <w:iCs w:val="0"/>
      <w:color w:val="000000"/>
      <w:sz w:val="24"/>
      <w:szCs w:val="24"/>
    </w:rPr>
  </w:style>
  <w:style w:type="paragraph" w:customStyle="1" w:styleId="mira">
    <w:name w:val="mira"/>
    <w:basedOn w:val="Normal"/>
    <w:rsid w:val="00B34CC4"/>
    <w:pPr>
      <w:jc w:val="both"/>
    </w:pPr>
    <w:rPr>
      <w:rFonts w:ascii="Dutch" w:hAnsi="Dutch"/>
      <w:sz w:val="22"/>
      <w:szCs w:val="20"/>
      <w:lang w:val="en-GB"/>
    </w:rPr>
  </w:style>
  <w:style w:type="character" w:customStyle="1" w:styleId="UnresolvedMention2">
    <w:name w:val="Unresolved Mention2"/>
    <w:basedOn w:val="DefaultParagraphFont"/>
    <w:uiPriority w:val="99"/>
    <w:semiHidden/>
    <w:unhideWhenUsed/>
    <w:rsid w:val="004411AF"/>
    <w:rPr>
      <w:color w:val="605E5C"/>
      <w:shd w:val="clear" w:color="auto" w:fill="E1DFDD"/>
    </w:rPr>
  </w:style>
  <w:style w:type="character" w:customStyle="1" w:styleId="UnresolvedMention3">
    <w:name w:val="Unresolved Mention3"/>
    <w:basedOn w:val="DefaultParagraphFont"/>
    <w:uiPriority w:val="99"/>
    <w:semiHidden/>
    <w:unhideWhenUsed/>
    <w:rsid w:val="004F51D7"/>
    <w:rPr>
      <w:color w:val="605E5C"/>
      <w:shd w:val="clear" w:color="auto" w:fill="E1DFDD"/>
    </w:rPr>
  </w:style>
  <w:style w:type="character" w:customStyle="1" w:styleId="hwtze">
    <w:name w:val="hwtze"/>
    <w:basedOn w:val="DefaultParagraphFont"/>
    <w:rsid w:val="00C35B52"/>
  </w:style>
  <w:style w:type="character" w:customStyle="1" w:styleId="rynqvb">
    <w:name w:val="rynqvb"/>
    <w:basedOn w:val="DefaultParagraphFont"/>
    <w:rsid w:val="00C35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10253">
      <w:bodyDiv w:val="1"/>
      <w:marLeft w:val="0"/>
      <w:marRight w:val="0"/>
      <w:marTop w:val="0"/>
      <w:marBottom w:val="0"/>
      <w:divBdr>
        <w:top w:val="none" w:sz="0" w:space="0" w:color="auto"/>
        <w:left w:val="none" w:sz="0" w:space="0" w:color="auto"/>
        <w:bottom w:val="none" w:sz="0" w:space="0" w:color="auto"/>
        <w:right w:val="none" w:sz="0" w:space="0" w:color="auto"/>
      </w:divBdr>
      <w:divsChild>
        <w:div w:id="85199490">
          <w:marLeft w:val="0"/>
          <w:marRight w:val="0"/>
          <w:marTop w:val="0"/>
          <w:marBottom w:val="0"/>
          <w:divBdr>
            <w:top w:val="none" w:sz="0" w:space="0" w:color="auto"/>
            <w:left w:val="none" w:sz="0" w:space="0" w:color="auto"/>
            <w:bottom w:val="none" w:sz="0" w:space="0" w:color="auto"/>
            <w:right w:val="none" w:sz="0" w:space="0" w:color="auto"/>
          </w:divBdr>
        </w:div>
        <w:div w:id="262805448">
          <w:marLeft w:val="0"/>
          <w:marRight w:val="0"/>
          <w:marTop w:val="0"/>
          <w:marBottom w:val="0"/>
          <w:divBdr>
            <w:top w:val="none" w:sz="0" w:space="0" w:color="auto"/>
            <w:left w:val="none" w:sz="0" w:space="0" w:color="auto"/>
            <w:bottom w:val="none" w:sz="0" w:space="0" w:color="auto"/>
            <w:right w:val="none" w:sz="0" w:space="0" w:color="auto"/>
          </w:divBdr>
        </w:div>
        <w:div w:id="366688479">
          <w:marLeft w:val="0"/>
          <w:marRight w:val="0"/>
          <w:marTop w:val="0"/>
          <w:marBottom w:val="0"/>
          <w:divBdr>
            <w:top w:val="none" w:sz="0" w:space="0" w:color="auto"/>
            <w:left w:val="none" w:sz="0" w:space="0" w:color="auto"/>
            <w:bottom w:val="none" w:sz="0" w:space="0" w:color="auto"/>
            <w:right w:val="none" w:sz="0" w:space="0" w:color="auto"/>
          </w:divBdr>
        </w:div>
        <w:div w:id="484207514">
          <w:marLeft w:val="0"/>
          <w:marRight w:val="0"/>
          <w:marTop w:val="0"/>
          <w:marBottom w:val="0"/>
          <w:divBdr>
            <w:top w:val="none" w:sz="0" w:space="0" w:color="auto"/>
            <w:left w:val="none" w:sz="0" w:space="0" w:color="auto"/>
            <w:bottom w:val="none" w:sz="0" w:space="0" w:color="auto"/>
            <w:right w:val="none" w:sz="0" w:space="0" w:color="auto"/>
          </w:divBdr>
        </w:div>
        <w:div w:id="666858784">
          <w:marLeft w:val="0"/>
          <w:marRight w:val="0"/>
          <w:marTop w:val="0"/>
          <w:marBottom w:val="0"/>
          <w:divBdr>
            <w:top w:val="none" w:sz="0" w:space="0" w:color="auto"/>
            <w:left w:val="none" w:sz="0" w:space="0" w:color="auto"/>
            <w:bottom w:val="none" w:sz="0" w:space="0" w:color="auto"/>
            <w:right w:val="none" w:sz="0" w:space="0" w:color="auto"/>
          </w:divBdr>
        </w:div>
        <w:div w:id="675570798">
          <w:marLeft w:val="0"/>
          <w:marRight w:val="0"/>
          <w:marTop w:val="0"/>
          <w:marBottom w:val="0"/>
          <w:divBdr>
            <w:top w:val="none" w:sz="0" w:space="0" w:color="auto"/>
            <w:left w:val="none" w:sz="0" w:space="0" w:color="auto"/>
            <w:bottom w:val="none" w:sz="0" w:space="0" w:color="auto"/>
            <w:right w:val="none" w:sz="0" w:space="0" w:color="auto"/>
          </w:divBdr>
        </w:div>
        <w:div w:id="735973319">
          <w:marLeft w:val="0"/>
          <w:marRight w:val="0"/>
          <w:marTop w:val="0"/>
          <w:marBottom w:val="0"/>
          <w:divBdr>
            <w:top w:val="none" w:sz="0" w:space="0" w:color="auto"/>
            <w:left w:val="none" w:sz="0" w:space="0" w:color="auto"/>
            <w:bottom w:val="none" w:sz="0" w:space="0" w:color="auto"/>
            <w:right w:val="none" w:sz="0" w:space="0" w:color="auto"/>
          </w:divBdr>
        </w:div>
        <w:div w:id="1084691723">
          <w:marLeft w:val="0"/>
          <w:marRight w:val="0"/>
          <w:marTop w:val="0"/>
          <w:marBottom w:val="0"/>
          <w:divBdr>
            <w:top w:val="none" w:sz="0" w:space="0" w:color="auto"/>
            <w:left w:val="none" w:sz="0" w:space="0" w:color="auto"/>
            <w:bottom w:val="none" w:sz="0" w:space="0" w:color="auto"/>
            <w:right w:val="none" w:sz="0" w:space="0" w:color="auto"/>
          </w:divBdr>
        </w:div>
        <w:div w:id="1115438699">
          <w:marLeft w:val="0"/>
          <w:marRight w:val="0"/>
          <w:marTop w:val="0"/>
          <w:marBottom w:val="0"/>
          <w:divBdr>
            <w:top w:val="none" w:sz="0" w:space="0" w:color="auto"/>
            <w:left w:val="none" w:sz="0" w:space="0" w:color="auto"/>
            <w:bottom w:val="none" w:sz="0" w:space="0" w:color="auto"/>
            <w:right w:val="none" w:sz="0" w:space="0" w:color="auto"/>
          </w:divBdr>
        </w:div>
        <w:div w:id="1234042903">
          <w:marLeft w:val="0"/>
          <w:marRight w:val="0"/>
          <w:marTop w:val="0"/>
          <w:marBottom w:val="0"/>
          <w:divBdr>
            <w:top w:val="none" w:sz="0" w:space="0" w:color="auto"/>
            <w:left w:val="none" w:sz="0" w:space="0" w:color="auto"/>
            <w:bottom w:val="none" w:sz="0" w:space="0" w:color="auto"/>
            <w:right w:val="none" w:sz="0" w:space="0" w:color="auto"/>
          </w:divBdr>
        </w:div>
        <w:div w:id="1467698562">
          <w:marLeft w:val="0"/>
          <w:marRight w:val="0"/>
          <w:marTop w:val="0"/>
          <w:marBottom w:val="0"/>
          <w:divBdr>
            <w:top w:val="none" w:sz="0" w:space="0" w:color="auto"/>
            <w:left w:val="none" w:sz="0" w:space="0" w:color="auto"/>
            <w:bottom w:val="none" w:sz="0" w:space="0" w:color="auto"/>
            <w:right w:val="none" w:sz="0" w:space="0" w:color="auto"/>
          </w:divBdr>
        </w:div>
        <w:div w:id="1564213895">
          <w:marLeft w:val="0"/>
          <w:marRight w:val="0"/>
          <w:marTop w:val="0"/>
          <w:marBottom w:val="0"/>
          <w:divBdr>
            <w:top w:val="none" w:sz="0" w:space="0" w:color="auto"/>
            <w:left w:val="none" w:sz="0" w:space="0" w:color="auto"/>
            <w:bottom w:val="none" w:sz="0" w:space="0" w:color="auto"/>
            <w:right w:val="none" w:sz="0" w:space="0" w:color="auto"/>
          </w:divBdr>
        </w:div>
        <w:div w:id="1783961012">
          <w:marLeft w:val="0"/>
          <w:marRight w:val="0"/>
          <w:marTop w:val="0"/>
          <w:marBottom w:val="0"/>
          <w:divBdr>
            <w:top w:val="none" w:sz="0" w:space="0" w:color="auto"/>
            <w:left w:val="none" w:sz="0" w:space="0" w:color="auto"/>
            <w:bottom w:val="none" w:sz="0" w:space="0" w:color="auto"/>
            <w:right w:val="none" w:sz="0" w:space="0" w:color="auto"/>
          </w:divBdr>
        </w:div>
        <w:div w:id="1801611632">
          <w:marLeft w:val="0"/>
          <w:marRight w:val="0"/>
          <w:marTop w:val="0"/>
          <w:marBottom w:val="0"/>
          <w:divBdr>
            <w:top w:val="none" w:sz="0" w:space="0" w:color="auto"/>
            <w:left w:val="none" w:sz="0" w:space="0" w:color="auto"/>
            <w:bottom w:val="none" w:sz="0" w:space="0" w:color="auto"/>
            <w:right w:val="none" w:sz="0" w:space="0" w:color="auto"/>
          </w:divBdr>
        </w:div>
        <w:div w:id="1820658158">
          <w:marLeft w:val="0"/>
          <w:marRight w:val="0"/>
          <w:marTop w:val="0"/>
          <w:marBottom w:val="0"/>
          <w:divBdr>
            <w:top w:val="none" w:sz="0" w:space="0" w:color="auto"/>
            <w:left w:val="none" w:sz="0" w:space="0" w:color="auto"/>
            <w:bottom w:val="none" w:sz="0" w:space="0" w:color="auto"/>
            <w:right w:val="none" w:sz="0" w:space="0" w:color="auto"/>
          </w:divBdr>
        </w:div>
        <w:div w:id="1914119000">
          <w:marLeft w:val="0"/>
          <w:marRight w:val="0"/>
          <w:marTop w:val="0"/>
          <w:marBottom w:val="0"/>
          <w:divBdr>
            <w:top w:val="none" w:sz="0" w:space="0" w:color="auto"/>
            <w:left w:val="none" w:sz="0" w:space="0" w:color="auto"/>
            <w:bottom w:val="none" w:sz="0" w:space="0" w:color="auto"/>
            <w:right w:val="none" w:sz="0" w:space="0" w:color="auto"/>
          </w:divBdr>
        </w:div>
        <w:div w:id="2105614880">
          <w:marLeft w:val="0"/>
          <w:marRight w:val="0"/>
          <w:marTop w:val="0"/>
          <w:marBottom w:val="0"/>
          <w:divBdr>
            <w:top w:val="none" w:sz="0" w:space="0" w:color="auto"/>
            <w:left w:val="none" w:sz="0" w:space="0" w:color="auto"/>
            <w:bottom w:val="none" w:sz="0" w:space="0" w:color="auto"/>
            <w:right w:val="none" w:sz="0" w:space="0" w:color="auto"/>
          </w:divBdr>
        </w:div>
        <w:div w:id="2139951448">
          <w:marLeft w:val="0"/>
          <w:marRight w:val="0"/>
          <w:marTop w:val="0"/>
          <w:marBottom w:val="0"/>
          <w:divBdr>
            <w:top w:val="none" w:sz="0" w:space="0" w:color="auto"/>
            <w:left w:val="none" w:sz="0" w:space="0" w:color="auto"/>
            <w:bottom w:val="none" w:sz="0" w:space="0" w:color="auto"/>
            <w:right w:val="none" w:sz="0" w:space="0" w:color="auto"/>
          </w:divBdr>
        </w:div>
      </w:divsChild>
    </w:div>
    <w:div w:id="183828585">
      <w:bodyDiv w:val="1"/>
      <w:marLeft w:val="0"/>
      <w:marRight w:val="0"/>
      <w:marTop w:val="0"/>
      <w:marBottom w:val="0"/>
      <w:divBdr>
        <w:top w:val="none" w:sz="0" w:space="0" w:color="auto"/>
        <w:left w:val="none" w:sz="0" w:space="0" w:color="auto"/>
        <w:bottom w:val="none" w:sz="0" w:space="0" w:color="auto"/>
        <w:right w:val="none" w:sz="0" w:space="0" w:color="auto"/>
      </w:divBdr>
    </w:div>
    <w:div w:id="687826833">
      <w:bodyDiv w:val="1"/>
      <w:marLeft w:val="0"/>
      <w:marRight w:val="0"/>
      <w:marTop w:val="0"/>
      <w:marBottom w:val="0"/>
      <w:divBdr>
        <w:top w:val="none" w:sz="0" w:space="0" w:color="auto"/>
        <w:left w:val="none" w:sz="0" w:space="0" w:color="auto"/>
        <w:bottom w:val="none" w:sz="0" w:space="0" w:color="auto"/>
        <w:right w:val="none" w:sz="0" w:space="0" w:color="auto"/>
      </w:divBdr>
    </w:div>
    <w:div w:id="766803500">
      <w:bodyDiv w:val="1"/>
      <w:marLeft w:val="0"/>
      <w:marRight w:val="0"/>
      <w:marTop w:val="0"/>
      <w:marBottom w:val="0"/>
      <w:divBdr>
        <w:top w:val="none" w:sz="0" w:space="0" w:color="auto"/>
        <w:left w:val="none" w:sz="0" w:space="0" w:color="auto"/>
        <w:bottom w:val="none" w:sz="0" w:space="0" w:color="auto"/>
        <w:right w:val="none" w:sz="0" w:space="0" w:color="auto"/>
      </w:divBdr>
      <w:divsChild>
        <w:div w:id="274749380">
          <w:marLeft w:val="0"/>
          <w:marRight w:val="0"/>
          <w:marTop w:val="0"/>
          <w:marBottom w:val="0"/>
          <w:divBdr>
            <w:top w:val="none" w:sz="0" w:space="0" w:color="auto"/>
            <w:left w:val="none" w:sz="0" w:space="0" w:color="auto"/>
            <w:bottom w:val="none" w:sz="0" w:space="0" w:color="auto"/>
            <w:right w:val="none" w:sz="0" w:space="0" w:color="auto"/>
          </w:divBdr>
        </w:div>
        <w:div w:id="345717285">
          <w:marLeft w:val="0"/>
          <w:marRight w:val="0"/>
          <w:marTop w:val="0"/>
          <w:marBottom w:val="0"/>
          <w:divBdr>
            <w:top w:val="none" w:sz="0" w:space="0" w:color="auto"/>
            <w:left w:val="none" w:sz="0" w:space="0" w:color="auto"/>
            <w:bottom w:val="none" w:sz="0" w:space="0" w:color="auto"/>
            <w:right w:val="none" w:sz="0" w:space="0" w:color="auto"/>
          </w:divBdr>
        </w:div>
        <w:div w:id="403647707">
          <w:marLeft w:val="0"/>
          <w:marRight w:val="0"/>
          <w:marTop w:val="0"/>
          <w:marBottom w:val="0"/>
          <w:divBdr>
            <w:top w:val="none" w:sz="0" w:space="0" w:color="auto"/>
            <w:left w:val="none" w:sz="0" w:space="0" w:color="auto"/>
            <w:bottom w:val="none" w:sz="0" w:space="0" w:color="auto"/>
            <w:right w:val="none" w:sz="0" w:space="0" w:color="auto"/>
          </w:divBdr>
        </w:div>
        <w:div w:id="505247864">
          <w:marLeft w:val="0"/>
          <w:marRight w:val="0"/>
          <w:marTop w:val="0"/>
          <w:marBottom w:val="0"/>
          <w:divBdr>
            <w:top w:val="none" w:sz="0" w:space="0" w:color="auto"/>
            <w:left w:val="none" w:sz="0" w:space="0" w:color="auto"/>
            <w:bottom w:val="none" w:sz="0" w:space="0" w:color="auto"/>
            <w:right w:val="none" w:sz="0" w:space="0" w:color="auto"/>
          </w:divBdr>
        </w:div>
        <w:div w:id="548614635">
          <w:marLeft w:val="0"/>
          <w:marRight w:val="0"/>
          <w:marTop w:val="0"/>
          <w:marBottom w:val="0"/>
          <w:divBdr>
            <w:top w:val="none" w:sz="0" w:space="0" w:color="auto"/>
            <w:left w:val="none" w:sz="0" w:space="0" w:color="auto"/>
            <w:bottom w:val="none" w:sz="0" w:space="0" w:color="auto"/>
            <w:right w:val="none" w:sz="0" w:space="0" w:color="auto"/>
          </w:divBdr>
        </w:div>
        <w:div w:id="588924879">
          <w:marLeft w:val="0"/>
          <w:marRight w:val="0"/>
          <w:marTop w:val="0"/>
          <w:marBottom w:val="0"/>
          <w:divBdr>
            <w:top w:val="none" w:sz="0" w:space="0" w:color="auto"/>
            <w:left w:val="none" w:sz="0" w:space="0" w:color="auto"/>
            <w:bottom w:val="none" w:sz="0" w:space="0" w:color="auto"/>
            <w:right w:val="none" w:sz="0" w:space="0" w:color="auto"/>
          </w:divBdr>
        </w:div>
        <w:div w:id="662049699">
          <w:marLeft w:val="0"/>
          <w:marRight w:val="0"/>
          <w:marTop w:val="0"/>
          <w:marBottom w:val="0"/>
          <w:divBdr>
            <w:top w:val="none" w:sz="0" w:space="0" w:color="auto"/>
            <w:left w:val="none" w:sz="0" w:space="0" w:color="auto"/>
            <w:bottom w:val="none" w:sz="0" w:space="0" w:color="auto"/>
            <w:right w:val="none" w:sz="0" w:space="0" w:color="auto"/>
          </w:divBdr>
        </w:div>
        <w:div w:id="752748430">
          <w:marLeft w:val="0"/>
          <w:marRight w:val="0"/>
          <w:marTop w:val="0"/>
          <w:marBottom w:val="0"/>
          <w:divBdr>
            <w:top w:val="none" w:sz="0" w:space="0" w:color="auto"/>
            <w:left w:val="none" w:sz="0" w:space="0" w:color="auto"/>
            <w:bottom w:val="none" w:sz="0" w:space="0" w:color="auto"/>
            <w:right w:val="none" w:sz="0" w:space="0" w:color="auto"/>
          </w:divBdr>
        </w:div>
        <w:div w:id="840579587">
          <w:marLeft w:val="0"/>
          <w:marRight w:val="0"/>
          <w:marTop w:val="0"/>
          <w:marBottom w:val="0"/>
          <w:divBdr>
            <w:top w:val="none" w:sz="0" w:space="0" w:color="auto"/>
            <w:left w:val="none" w:sz="0" w:space="0" w:color="auto"/>
            <w:bottom w:val="none" w:sz="0" w:space="0" w:color="auto"/>
            <w:right w:val="none" w:sz="0" w:space="0" w:color="auto"/>
          </w:divBdr>
        </w:div>
        <w:div w:id="1087848989">
          <w:marLeft w:val="0"/>
          <w:marRight w:val="0"/>
          <w:marTop w:val="0"/>
          <w:marBottom w:val="0"/>
          <w:divBdr>
            <w:top w:val="none" w:sz="0" w:space="0" w:color="auto"/>
            <w:left w:val="none" w:sz="0" w:space="0" w:color="auto"/>
            <w:bottom w:val="none" w:sz="0" w:space="0" w:color="auto"/>
            <w:right w:val="none" w:sz="0" w:space="0" w:color="auto"/>
          </w:divBdr>
        </w:div>
        <w:div w:id="1181315976">
          <w:marLeft w:val="0"/>
          <w:marRight w:val="0"/>
          <w:marTop w:val="0"/>
          <w:marBottom w:val="0"/>
          <w:divBdr>
            <w:top w:val="none" w:sz="0" w:space="0" w:color="auto"/>
            <w:left w:val="none" w:sz="0" w:space="0" w:color="auto"/>
            <w:bottom w:val="none" w:sz="0" w:space="0" w:color="auto"/>
            <w:right w:val="none" w:sz="0" w:space="0" w:color="auto"/>
          </w:divBdr>
        </w:div>
        <w:div w:id="1445223772">
          <w:marLeft w:val="0"/>
          <w:marRight w:val="0"/>
          <w:marTop w:val="0"/>
          <w:marBottom w:val="0"/>
          <w:divBdr>
            <w:top w:val="none" w:sz="0" w:space="0" w:color="auto"/>
            <w:left w:val="none" w:sz="0" w:space="0" w:color="auto"/>
            <w:bottom w:val="none" w:sz="0" w:space="0" w:color="auto"/>
            <w:right w:val="none" w:sz="0" w:space="0" w:color="auto"/>
          </w:divBdr>
        </w:div>
        <w:div w:id="1488670379">
          <w:marLeft w:val="0"/>
          <w:marRight w:val="0"/>
          <w:marTop w:val="0"/>
          <w:marBottom w:val="0"/>
          <w:divBdr>
            <w:top w:val="none" w:sz="0" w:space="0" w:color="auto"/>
            <w:left w:val="none" w:sz="0" w:space="0" w:color="auto"/>
            <w:bottom w:val="none" w:sz="0" w:space="0" w:color="auto"/>
            <w:right w:val="none" w:sz="0" w:space="0" w:color="auto"/>
          </w:divBdr>
        </w:div>
        <w:div w:id="1516379504">
          <w:marLeft w:val="0"/>
          <w:marRight w:val="0"/>
          <w:marTop w:val="0"/>
          <w:marBottom w:val="0"/>
          <w:divBdr>
            <w:top w:val="none" w:sz="0" w:space="0" w:color="auto"/>
            <w:left w:val="none" w:sz="0" w:space="0" w:color="auto"/>
            <w:bottom w:val="none" w:sz="0" w:space="0" w:color="auto"/>
            <w:right w:val="none" w:sz="0" w:space="0" w:color="auto"/>
          </w:divBdr>
        </w:div>
        <w:div w:id="1624994051">
          <w:marLeft w:val="0"/>
          <w:marRight w:val="0"/>
          <w:marTop w:val="0"/>
          <w:marBottom w:val="0"/>
          <w:divBdr>
            <w:top w:val="none" w:sz="0" w:space="0" w:color="auto"/>
            <w:left w:val="none" w:sz="0" w:space="0" w:color="auto"/>
            <w:bottom w:val="none" w:sz="0" w:space="0" w:color="auto"/>
            <w:right w:val="none" w:sz="0" w:space="0" w:color="auto"/>
          </w:divBdr>
        </w:div>
        <w:div w:id="1704676024">
          <w:marLeft w:val="0"/>
          <w:marRight w:val="0"/>
          <w:marTop w:val="0"/>
          <w:marBottom w:val="0"/>
          <w:divBdr>
            <w:top w:val="none" w:sz="0" w:space="0" w:color="auto"/>
            <w:left w:val="none" w:sz="0" w:space="0" w:color="auto"/>
            <w:bottom w:val="none" w:sz="0" w:space="0" w:color="auto"/>
            <w:right w:val="none" w:sz="0" w:space="0" w:color="auto"/>
          </w:divBdr>
        </w:div>
        <w:div w:id="1707638551">
          <w:marLeft w:val="0"/>
          <w:marRight w:val="0"/>
          <w:marTop w:val="0"/>
          <w:marBottom w:val="0"/>
          <w:divBdr>
            <w:top w:val="none" w:sz="0" w:space="0" w:color="auto"/>
            <w:left w:val="none" w:sz="0" w:space="0" w:color="auto"/>
            <w:bottom w:val="none" w:sz="0" w:space="0" w:color="auto"/>
            <w:right w:val="none" w:sz="0" w:space="0" w:color="auto"/>
          </w:divBdr>
        </w:div>
        <w:div w:id="1950160141">
          <w:marLeft w:val="0"/>
          <w:marRight w:val="0"/>
          <w:marTop w:val="0"/>
          <w:marBottom w:val="0"/>
          <w:divBdr>
            <w:top w:val="none" w:sz="0" w:space="0" w:color="auto"/>
            <w:left w:val="none" w:sz="0" w:space="0" w:color="auto"/>
            <w:bottom w:val="none" w:sz="0" w:space="0" w:color="auto"/>
            <w:right w:val="none" w:sz="0" w:space="0" w:color="auto"/>
          </w:divBdr>
        </w:div>
      </w:divsChild>
    </w:div>
    <w:div w:id="826018921">
      <w:bodyDiv w:val="1"/>
      <w:marLeft w:val="0"/>
      <w:marRight w:val="0"/>
      <w:marTop w:val="0"/>
      <w:marBottom w:val="0"/>
      <w:divBdr>
        <w:top w:val="none" w:sz="0" w:space="0" w:color="auto"/>
        <w:left w:val="none" w:sz="0" w:space="0" w:color="auto"/>
        <w:bottom w:val="none" w:sz="0" w:space="0" w:color="auto"/>
        <w:right w:val="none" w:sz="0" w:space="0" w:color="auto"/>
      </w:divBdr>
      <w:divsChild>
        <w:div w:id="2369042">
          <w:marLeft w:val="0"/>
          <w:marRight w:val="0"/>
          <w:marTop w:val="0"/>
          <w:marBottom w:val="0"/>
          <w:divBdr>
            <w:top w:val="none" w:sz="0" w:space="0" w:color="auto"/>
            <w:left w:val="none" w:sz="0" w:space="0" w:color="auto"/>
            <w:bottom w:val="none" w:sz="0" w:space="0" w:color="auto"/>
            <w:right w:val="none" w:sz="0" w:space="0" w:color="auto"/>
          </w:divBdr>
        </w:div>
        <w:div w:id="64884030">
          <w:marLeft w:val="0"/>
          <w:marRight w:val="0"/>
          <w:marTop w:val="0"/>
          <w:marBottom w:val="0"/>
          <w:divBdr>
            <w:top w:val="none" w:sz="0" w:space="0" w:color="auto"/>
            <w:left w:val="none" w:sz="0" w:space="0" w:color="auto"/>
            <w:bottom w:val="none" w:sz="0" w:space="0" w:color="auto"/>
            <w:right w:val="none" w:sz="0" w:space="0" w:color="auto"/>
          </w:divBdr>
        </w:div>
        <w:div w:id="82344420">
          <w:marLeft w:val="0"/>
          <w:marRight w:val="0"/>
          <w:marTop w:val="0"/>
          <w:marBottom w:val="0"/>
          <w:divBdr>
            <w:top w:val="none" w:sz="0" w:space="0" w:color="auto"/>
            <w:left w:val="none" w:sz="0" w:space="0" w:color="auto"/>
            <w:bottom w:val="none" w:sz="0" w:space="0" w:color="auto"/>
            <w:right w:val="none" w:sz="0" w:space="0" w:color="auto"/>
          </w:divBdr>
        </w:div>
        <w:div w:id="132646616">
          <w:marLeft w:val="0"/>
          <w:marRight w:val="0"/>
          <w:marTop w:val="0"/>
          <w:marBottom w:val="0"/>
          <w:divBdr>
            <w:top w:val="none" w:sz="0" w:space="0" w:color="auto"/>
            <w:left w:val="none" w:sz="0" w:space="0" w:color="auto"/>
            <w:bottom w:val="none" w:sz="0" w:space="0" w:color="auto"/>
            <w:right w:val="none" w:sz="0" w:space="0" w:color="auto"/>
          </w:divBdr>
        </w:div>
        <w:div w:id="351687303">
          <w:marLeft w:val="0"/>
          <w:marRight w:val="0"/>
          <w:marTop w:val="0"/>
          <w:marBottom w:val="0"/>
          <w:divBdr>
            <w:top w:val="none" w:sz="0" w:space="0" w:color="auto"/>
            <w:left w:val="none" w:sz="0" w:space="0" w:color="auto"/>
            <w:bottom w:val="none" w:sz="0" w:space="0" w:color="auto"/>
            <w:right w:val="none" w:sz="0" w:space="0" w:color="auto"/>
          </w:divBdr>
        </w:div>
        <w:div w:id="646251782">
          <w:marLeft w:val="0"/>
          <w:marRight w:val="0"/>
          <w:marTop w:val="0"/>
          <w:marBottom w:val="0"/>
          <w:divBdr>
            <w:top w:val="none" w:sz="0" w:space="0" w:color="auto"/>
            <w:left w:val="none" w:sz="0" w:space="0" w:color="auto"/>
            <w:bottom w:val="none" w:sz="0" w:space="0" w:color="auto"/>
            <w:right w:val="none" w:sz="0" w:space="0" w:color="auto"/>
          </w:divBdr>
        </w:div>
        <w:div w:id="659505006">
          <w:marLeft w:val="0"/>
          <w:marRight w:val="0"/>
          <w:marTop w:val="0"/>
          <w:marBottom w:val="0"/>
          <w:divBdr>
            <w:top w:val="none" w:sz="0" w:space="0" w:color="auto"/>
            <w:left w:val="none" w:sz="0" w:space="0" w:color="auto"/>
            <w:bottom w:val="none" w:sz="0" w:space="0" w:color="auto"/>
            <w:right w:val="none" w:sz="0" w:space="0" w:color="auto"/>
          </w:divBdr>
        </w:div>
        <w:div w:id="726683453">
          <w:marLeft w:val="0"/>
          <w:marRight w:val="0"/>
          <w:marTop w:val="0"/>
          <w:marBottom w:val="0"/>
          <w:divBdr>
            <w:top w:val="none" w:sz="0" w:space="0" w:color="auto"/>
            <w:left w:val="none" w:sz="0" w:space="0" w:color="auto"/>
            <w:bottom w:val="none" w:sz="0" w:space="0" w:color="auto"/>
            <w:right w:val="none" w:sz="0" w:space="0" w:color="auto"/>
          </w:divBdr>
        </w:div>
        <w:div w:id="1100222817">
          <w:marLeft w:val="0"/>
          <w:marRight w:val="0"/>
          <w:marTop w:val="0"/>
          <w:marBottom w:val="0"/>
          <w:divBdr>
            <w:top w:val="none" w:sz="0" w:space="0" w:color="auto"/>
            <w:left w:val="none" w:sz="0" w:space="0" w:color="auto"/>
            <w:bottom w:val="none" w:sz="0" w:space="0" w:color="auto"/>
            <w:right w:val="none" w:sz="0" w:space="0" w:color="auto"/>
          </w:divBdr>
        </w:div>
        <w:div w:id="1234970144">
          <w:marLeft w:val="0"/>
          <w:marRight w:val="0"/>
          <w:marTop w:val="0"/>
          <w:marBottom w:val="0"/>
          <w:divBdr>
            <w:top w:val="none" w:sz="0" w:space="0" w:color="auto"/>
            <w:left w:val="none" w:sz="0" w:space="0" w:color="auto"/>
            <w:bottom w:val="none" w:sz="0" w:space="0" w:color="auto"/>
            <w:right w:val="none" w:sz="0" w:space="0" w:color="auto"/>
          </w:divBdr>
        </w:div>
        <w:div w:id="1329018085">
          <w:marLeft w:val="0"/>
          <w:marRight w:val="0"/>
          <w:marTop w:val="0"/>
          <w:marBottom w:val="0"/>
          <w:divBdr>
            <w:top w:val="none" w:sz="0" w:space="0" w:color="auto"/>
            <w:left w:val="none" w:sz="0" w:space="0" w:color="auto"/>
            <w:bottom w:val="none" w:sz="0" w:space="0" w:color="auto"/>
            <w:right w:val="none" w:sz="0" w:space="0" w:color="auto"/>
          </w:divBdr>
        </w:div>
        <w:div w:id="1581481734">
          <w:marLeft w:val="0"/>
          <w:marRight w:val="0"/>
          <w:marTop w:val="0"/>
          <w:marBottom w:val="0"/>
          <w:divBdr>
            <w:top w:val="none" w:sz="0" w:space="0" w:color="auto"/>
            <w:left w:val="none" w:sz="0" w:space="0" w:color="auto"/>
            <w:bottom w:val="none" w:sz="0" w:space="0" w:color="auto"/>
            <w:right w:val="none" w:sz="0" w:space="0" w:color="auto"/>
          </w:divBdr>
        </w:div>
        <w:div w:id="2111923240">
          <w:marLeft w:val="0"/>
          <w:marRight w:val="0"/>
          <w:marTop w:val="0"/>
          <w:marBottom w:val="0"/>
          <w:divBdr>
            <w:top w:val="none" w:sz="0" w:space="0" w:color="auto"/>
            <w:left w:val="none" w:sz="0" w:space="0" w:color="auto"/>
            <w:bottom w:val="none" w:sz="0" w:space="0" w:color="auto"/>
            <w:right w:val="none" w:sz="0" w:space="0" w:color="auto"/>
          </w:divBdr>
        </w:div>
      </w:divsChild>
    </w:div>
    <w:div w:id="1577744098">
      <w:bodyDiv w:val="1"/>
      <w:marLeft w:val="0"/>
      <w:marRight w:val="0"/>
      <w:marTop w:val="0"/>
      <w:marBottom w:val="0"/>
      <w:divBdr>
        <w:top w:val="none" w:sz="0" w:space="0" w:color="auto"/>
        <w:left w:val="none" w:sz="0" w:space="0" w:color="auto"/>
        <w:bottom w:val="none" w:sz="0" w:space="0" w:color="auto"/>
        <w:right w:val="none" w:sz="0" w:space="0" w:color="auto"/>
      </w:divBdr>
    </w:div>
    <w:div w:id="1991788822">
      <w:bodyDiv w:val="1"/>
      <w:marLeft w:val="0"/>
      <w:marRight w:val="0"/>
      <w:marTop w:val="0"/>
      <w:marBottom w:val="0"/>
      <w:divBdr>
        <w:top w:val="none" w:sz="0" w:space="0" w:color="auto"/>
        <w:left w:val="none" w:sz="0" w:space="0" w:color="auto"/>
        <w:bottom w:val="none" w:sz="0" w:space="0" w:color="auto"/>
        <w:right w:val="none" w:sz="0" w:space="0" w:color="auto"/>
      </w:divBdr>
      <w:divsChild>
        <w:div w:id="380910526">
          <w:marLeft w:val="0"/>
          <w:marRight w:val="0"/>
          <w:marTop w:val="0"/>
          <w:marBottom w:val="0"/>
          <w:divBdr>
            <w:top w:val="none" w:sz="0" w:space="0" w:color="auto"/>
            <w:left w:val="none" w:sz="0" w:space="0" w:color="auto"/>
            <w:bottom w:val="none" w:sz="0" w:space="0" w:color="auto"/>
            <w:right w:val="none" w:sz="0" w:space="0" w:color="auto"/>
          </w:divBdr>
        </w:div>
        <w:div w:id="841897304">
          <w:marLeft w:val="0"/>
          <w:marRight w:val="0"/>
          <w:marTop w:val="0"/>
          <w:marBottom w:val="0"/>
          <w:divBdr>
            <w:top w:val="none" w:sz="0" w:space="0" w:color="auto"/>
            <w:left w:val="none" w:sz="0" w:space="0" w:color="auto"/>
            <w:bottom w:val="none" w:sz="0" w:space="0" w:color="auto"/>
            <w:right w:val="none" w:sz="0" w:space="0" w:color="auto"/>
          </w:divBdr>
        </w:div>
        <w:div w:id="987055161">
          <w:marLeft w:val="0"/>
          <w:marRight w:val="0"/>
          <w:marTop w:val="0"/>
          <w:marBottom w:val="0"/>
          <w:divBdr>
            <w:top w:val="none" w:sz="0" w:space="0" w:color="auto"/>
            <w:left w:val="none" w:sz="0" w:space="0" w:color="auto"/>
            <w:bottom w:val="none" w:sz="0" w:space="0" w:color="auto"/>
            <w:right w:val="none" w:sz="0" w:space="0" w:color="auto"/>
          </w:divBdr>
        </w:div>
        <w:div w:id="987511691">
          <w:marLeft w:val="0"/>
          <w:marRight w:val="0"/>
          <w:marTop w:val="0"/>
          <w:marBottom w:val="0"/>
          <w:divBdr>
            <w:top w:val="none" w:sz="0" w:space="0" w:color="auto"/>
            <w:left w:val="none" w:sz="0" w:space="0" w:color="auto"/>
            <w:bottom w:val="none" w:sz="0" w:space="0" w:color="auto"/>
            <w:right w:val="none" w:sz="0" w:space="0" w:color="auto"/>
          </w:divBdr>
        </w:div>
        <w:div w:id="1170097285">
          <w:marLeft w:val="0"/>
          <w:marRight w:val="0"/>
          <w:marTop w:val="0"/>
          <w:marBottom w:val="0"/>
          <w:divBdr>
            <w:top w:val="none" w:sz="0" w:space="0" w:color="auto"/>
            <w:left w:val="none" w:sz="0" w:space="0" w:color="auto"/>
            <w:bottom w:val="none" w:sz="0" w:space="0" w:color="auto"/>
            <w:right w:val="none" w:sz="0" w:space="0" w:color="auto"/>
          </w:divBdr>
        </w:div>
        <w:div w:id="1453286957">
          <w:marLeft w:val="0"/>
          <w:marRight w:val="0"/>
          <w:marTop w:val="0"/>
          <w:marBottom w:val="0"/>
          <w:divBdr>
            <w:top w:val="none" w:sz="0" w:space="0" w:color="auto"/>
            <w:left w:val="none" w:sz="0" w:space="0" w:color="auto"/>
            <w:bottom w:val="none" w:sz="0" w:space="0" w:color="auto"/>
            <w:right w:val="none" w:sz="0" w:space="0" w:color="auto"/>
          </w:divBdr>
        </w:div>
        <w:div w:id="1545285996">
          <w:marLeft w:val="0"/>
          <w:marRight w:val="0"/>
          <w:marTop w:val="0"/>
          <w:marBottom w:val="0"/>
          <w:divBdr>
            <w:top w:val="none" w:sz="0" w:space="0" w:color="auto"/>
            <w:left w:val="none" w:sz="0" w:space="0" w:color="auto"/>
            <w:bottom w:val="none" w:sz="0" w:space="0" w:color="auto"/>
            <w:right w:val="none" w:sz="0" w:space="0" w:color="auto"/>
          </w:divBdr>
        </w:div>
        <w:div w:id="1650744009">
          <w:marLeft w:val="0"/>
          <w:marRight w:val="0"/>
          <w:marTop w:val="0"/>
          <w:marBottom w:val="0"/>
          <w:divBdr>
            <w:top w:val="none" w:sz="0" w:space="0" w:color="auto"/>
            <w:left w:val="none" w:sz="0" w:space="0" w:color="auto"/>
            <w:bottom w:val="none" w:sz="0" w:space="0" w:color="auto"/>
            <w:right w:val="none" w:sz="0" w:space="0" w:color="auto"/>
          </w:divBdr>
        </w:div>
        <w:div w:id="1679230709">
          <w:marLeft w:val="0"/>
          <w:marRight w:val="0"/>
          <w:marTop w:val="0"/>
          <w:marBottom w:val="0"/>
          <w:divBdr>
            <w:top w:val="none" w:sz="0" w:space="0" w:color="auto"/>
            <w:left w:val="none" w:sz="0" w:space="0" w:color="auto"/>
            <w:bottom w:val="none" w:sz="0" w:space="0" w:color="auto"/>
            <w:right w:val="none" w:sz="0" w:space="0" w:color="auto"/>
          </w:divBdr>
        </w:div>
        <w:div w:id="1738742038">
          <w:marLeft w:val="0"/>
          <w:marRight w:val="0"/>
          <w:marTop w:val="0"/>
          <w:marBottom w:val="0"/>
          <w:divBdr>
            <w:top w:val="none" w:sz="0" w:space="0" w:color="auto"/>
            <w:left w:val="none" w:sz="0" w:space="0" w:color="auto"/>
            <w:bottom w:val="none" w:sz="0" w:space="0" w:color="auto"/>
            <w:right w:val="none" w:sz="0" w:space="0" w:color="auto"/>
          </w:divBdr>
        </w:div>
        <w:div w:id="1788813821">
          <w:marLeft w:val="0"/>
          <w:marRight w:val="0"/>
          <w:marTop w:val="0"/>
          <w:marBottom w:val="0"/>
          <w:divBdr>
            <w:top w:val="none" w:sz="0" w:space="0" w:color="auto"/>
            <w:left w:val="none" w:sz="0" w:space="0" w:color="auto"/>
            <w:bottom w:val="none" w:sz="0" w:space="0" w:color="auto"/>
            <w:right w:val="none" w:sz="0" w:space="0" w:color="auto"/>
          </w:divBdr>
        </w:div>
        <w:div w:id="1947155208">
          <w:marLeft w:val="0"/>
          <w:marRight w:val="0"/>
          <w:marTop w:val="0"/>
          <w:marBottom w:val="0"/>
          <w:divBdr>
            <w:top w:val="none" w:sz="0" w:space="0" w:color="auto"/>
            <w:left w:val="none" w:sz="0" w:space="0" w:color="auto"/>
            <w:bottom w:val="none" w:sz="0" w:space="0" w:color="auto"/>
            <w:right w:val="none" w:sz="0" w:space="0" w:color="auto"/>
          </w:divBdr>
        </w:div>
        <w:div w:id="2134130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kademijanis.edu.rs/SAMOVREDNOVANJE_ATVSS_2025/Standard_14/Prilozi/Prilog_14.1.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akademijanis.edu.rs/wp-content/uploads/2024/12/Pravilnik_o_standardima_i_postupcima_za_samovrednovanje_i_unutrasnje_obezbedjenje_kvaliteta_ATVSS_20122024.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9DFDE6D3624B37AB5DACDDEBD69517"/>
        <w:category>
          <w:name w:val="General"/>
          <w:gallery w:val="placeholder"/>
        </w:category>
        <w:types>
          <w:type w:val="bbPlcHdr"/>
        </w:types>
        <w:behaviors>
          <w:behavior w:val="content"/>
        </w:behaviors>
        <w:guid w:val="{84C2934D-B1E7-464F-9688-8E632D1F9BC8}"/>
      </w:docPartPr>
      <w:docPartBody>
        <w:p w:rsidR="004F5B32" w:rsidRDefault="00AF6048" w:rsidP="00AF6048">
          <w:pPr>
            <w:pStyle w:val="299DFDE6D3624B37AB5DACDDEBD69517"/>
          </w:pPr>
          <w:r>
            <w:rPr>
              <w:rFonts w:asciiTheme="majorHAnsi" w:eastAsiaTheme="majorEastAsia" w:hAnsiTheme="majorHAnsi" w:cstheme="majorBidi"/>
              <w:sz w:val="36"/>
              <w:szCs w:val="36"/>
            </w:rPr>
            <w:t>[Type the document title]</w:t>
          </w:r>
        </w:p>
      </w:docPartBody>
    </w:docPart>
    <w:docPart>
      <w:docPartPr>
        <w:name w:val="036421DC3B644E278AFA79EF51962E53"/>
        <w:category>
          <w:name w:val="General"/>
          <w:gallery w:val="placeholder"/>
        </w:category>
        <w:types>
          <w:type w:val="bbPlcHdr"/>
        </w:types>
        <w:behaviors>
          <w:behavior w:val="content"/>
        </w:behaviors>
        <w:guid w:val="{05A9C758-26ED-41D5-BE5C-5A2E74AD8AC8}"/>
      </w:docPartPr>
      <w:docPartBody>
        <w:p w:rsidR="004F5B32" w:rsidRDefault="00AF6048" w:rsidP="00AF6048">
          <w:pPr>
            <w:pStyle w:val="036421DC3B644E278AFA79EF51962E53"/>
          </w:pPr>
          <w:r>
            <w:rPr>
              <w:rFonts w:asciiTheme="majorHAnsi" w:eastAsiaTheme="majorEastAsia" w:hAnsiTheme="majorHAnsi" w:cstheme="majorBidi"/>
              <w:b/>
              <w:bCs/>
              <w:color w:val="156082"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utch">
    <w:altName w:val="Times New Roman"/>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F6048"/>
    <w:rsid w:val="00034AC5"/>
    <w:rsid w:val="000538A3"/>
    <w:rsid w:val="000B4395"/>
    <w:rsid w:val="000C5303"/>
    <w:rsid w:val="000D6360"/>
    <w:rsid w:val="001A1CBC"/>
    <w:rsid w:val="001D306E"/>
    <w:rsid w:val="00267EEF"/>
    <w:rsid w:val="00336FA2"/>
    <w:rsid w:val="0037640A"/>
    <w:rsid w:val="00377067"/>
    <w:rsid w:val="003B5CAD"/>
    <w:rsid w:val="003D4C9A"/>
    <w:rsid w:val="00410A81"/>
    <w:rsid w:val="0041647F"/>
    <w:rsid w:val="004C56D2"/>
    <w:rsid w:val="004F5B32"/>
    <w:rsid w:val="0052427F"/>
    <w:rsid w:val="00533BB9"/>
    <w:rsid w:val="005F7C64"/>
    <w:rsid w:val="006157B5"/>
    <w:rsid w:val="00667A31"/>
    <w:rsid w:val="007464EC"/>
    <w:rsid w:val="007B4582"/>
    <w:rsid w:val="00843329"/>
    <w:rsid w:val="00845C28"/>
    <w:rsid w:val="008B103F"/>
    <w:rsid w:val="008E7F78"/>
    <w:rsid w:val="009458E3"/>
    <w:rsid w:val="009C52A1"/>
    <w:rsid w:val="00A9027B"/>
    <w:rsid w:val="00AE45AD"/>
    <w:rsid w:val="00AF6048"/>
    <w:rsid w:val="00B6403F"/>
    <w:rsid w:val="00B92F17"/>
    <w:rsid w:val="00BD1F93"/>
    <w:rsid w:val="00BE28E1"/>
    <w:rsid w:val="00C311ED"/>
    <w:rsid w:val="00CB3748"/>
    <w:rsid w:val="00CB504C"/>
    <w:rsid w:val="00D447C0"/>
    <w:rsid w:val="00D9605F"/>
    <w:rsid w:val="00DF24D2"/>
    <w:rsid w:val="00EA4E6A"/>
    <w:rsid w:val="00EE54ED"/>
    <w:rsid w:val="00FA7CBB"/>
    <w:rsid w:val="00FC2DBF"/>
    <w:rsid w:val="00FD30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B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9DFDE6D3624B37AB5DACDDEBD69517">
    <w:name w:val="299DFDE6D3624B37AB5DACDDEBD69517"/>
    <w:rsid w:val="00AF6048"/>
  </w:style>
  <w:style w:type="paragraph" w:customStyle="1" w:styleId="036421DC3B644E278AFA79EF51962E53">
    <w:name w:val="036421DC3B644E278AFA79EF51962E53"/>
    <w:rsid w:val="00AF60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33FB24-4B88-42A1-AB1A-B7AF39D24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2278</TotalTime>
  <Pages>6</Pages>
  <Words>1407</Words>
  <Characters>8998</Characters>
  <Application>Microsoft Office Word</Application>
  <DocSecurity>0</DocSecurity>
  <Lines>257</Lines>
  <Paragraphs>65</Paragraphs>
  <ScaleCrop>false</ScaleCrop>
  <HeadingPairs>
    <vt:vector size="2" baseType="variant">
      <vt:variant>
        <vt:lpstr>Title</vt:lpstr>
      </vt:variant>
      <vt:variant>
        <vt:i4>1</vt:i4>
      </vt:variant>
    </vt:vector>
  </HeadingPairs>
  <TitlesOfParts>
    <vt:vector size="1" baseType="lpstr">
      <vt:lpstr>I Извештај о самовредновању и оцењивању квалитета АТВСС: СТАНДАРД 14</vt:lpstr>
    </vt:vector>
  </TitlesOfParts>
  <Company/>
  <LinksUpToDate>false</LinksUpToDate>
  <CharactersWithSpaces>10340</CharactersWithSpaces>
  <SharedDoc>false</SharedDoc>
  <HLinks>
    <vt:vector size="204" baseType="variant">
      <vt:variant>
        <vt:i4>2228308</vt:i4>
      </vt:variant>
      <vt:variant>
        <vt:i4>99</vt:i4>
      </vt:variant>
      <vt:variant>
        <vt:i4>0</vt:i4>
      </vt:variant>
      <vt:variant>
        <vt:i4>5</vt:i4>
      </vt:variant>
      <vt:variant>
        <vt:lpwstr>http://www.vtsnis.edu.rs/samovrednovanje_2016/prilozi/4/Prilog_4.1_Analiza_rezultata_ankete.pdf</vt:lpwstr>
      </vt:variant>
      <vt:variant>
        <vt:lpwstr/>
      </vt:variant>
      <vt:variant>
        <vt:i4>2359378</vt:i4>
      </vt:variant>
      <vt:variant>
        <vt:i4>96</vt:i4>
      </vt:variant>
      <vt:variant>
        <vt:i4>0</vt:i4>
      </vt:variant>
      <vt:variant>
        <vt:i4>5</vt:i4>
      </vt:variant>
      <vt:variant>
        <vt:lpwstr>http://www.vtsnis.edu.rs/samovrednovanje_2016/prilozi/4/Tabela_4.3_Prosecno_trajanje_studija.pdf</vt:lpwstr>
      </vt:variant>
      <vt:variant>
        <vt:lpwstr/>
      </vt:variant>
      <vt:variant>
        <vt:i4>2359378</vt:i4>
      </vt:variant>
      <vt:variant>
        <vt:i4>93</vt:i4>
      </vt:variant>
      <vt:variant>
        <vt:i4>0</vt:i4>
      </vt:variant>
      <vt:variant>
        <vt:i4>5</vt:i4>
      </vt:variant>
      <vt:variant>
        <vt:lpwstr>http://www.vtsnis.edu.rs/samovrednovanje_2016/prilozi/4/Tabela_4.3_Prosecno_trajanje_studija.pdf</vt:lpwstr>
      </vt:variant>
      <vt:variant>
        <vt:lpwstr/>
      </vt:variant>
      <vt:variant>
        <vt:i4>7077894</vt:i4>
      </vt:variant>
      <vt:variant>
        <vt:i4>90</vt:i4>
      </vt:variant>
      <vt:variant>
        <vt:i4>0</vt:i4>
      </vt:variant>
      <vt:variant>
        <vt:i4>5</vt:i4>
      </vt:variant>
      <vt:variant>
        <vt:lpwstr>http://www.vtsnis.edu.rs/samovrednovanje_2016/prilozi/4/Tabela_4.1_Lista_studijskih_programa_i_broj_upisanih_studenata.pdf</vt:lpwstr>
      </vt:variant>
      <vt:variant>
        <vt:lpwstr/>
      </vt:variant>
      <vt:variant>
        <vt:i4>1900612</vt:i4>
      </vt:variant>
      <vt:variant>
        <vt:i4>87</vt:i4>
      </vt:variant>
      <vt:variant>
        <vt:i4>0</vt:i4>
      </vt:variant>
      <vt:variant>
        <vt:i4>5</vt:i4>
      </vt:variant>
      <vt:variant>
        <vt:lpwstr>http://appsteam.vtsnis.edu.rs/virtuelna_tura_samsung_lab/TourWeaver_Samsung.html</vt:lpwstr>
      </vt:variant>
      <vt:variant>
        <vt:lpwstr/>
      </vt:variant>
      <vt:variant>
        <vt:i4>1703979</vt:i4>
      </vt:variant>
      <vt:variant>
        <vt:i4>84</vt:i4>
      </vt:variant>
      <vt:variant>
        <vt:i4>0</vt:i4>
      </vt:variant>
      <vt:variant>
        <vt:i4>5</vt:i4>
      </vt:variant>
      <vt:variant>
        <vt:lpwstr>C:\Users\PC\AppData\AppData\Local\Microsoft\Windows\INetCache\PC\AppData\Local\Temp\www.vtsnis.edu.rs</vt:lpwstr>
      </vt:variant>
      <vt:variant>
        <vt:lpwstr/>
      </vt:variant>
      <vt:variant>
        <vt:i4>3801186</vt:i4>
      </vt:variant>
      <vt:variant>
        <vt:i4>81</vt:i4>
      </vt:variant>
      <vt:variant>
        <vt:i4>0</vt:i4>
      </vt:variant>
      <vt:variant>
        <vt:i4>5</vt:i4>
      </vt:variant>
      <vt:variant>
        <vt:lpwstr>http://vtsnis.edu.rs/samovrednovanje_2016/dokumenta/Izvestaj_o_uspehu_studenata_na_ispitima_2012_2015.pdf</vt:lpwstr>
      </vt:variant>
      <vt:variant>
        <vt:lpwstr/>
      </vt:variant>
      <vt:variant>
        <vt:i4>5242971</vt:i4>
      </vt:variant>
      <vt:variant>
        <vt:i4>78</vt:i4>
      </vt:variant>
      <vt:variant>
        <vt:i4>0</vt:i4>
      </vt:variant>
      <vt:variant>
        <vt:i4>5</vt:i4>
      </vt:variant>
      <vt:variant>
        <vt:lpwstr>http://www.vtsnis.edu.rs/</vt:lpwstr>
      </vt:variant>
      <vt:variant>
        <vt:lpwstr/>
      </vt:variant>
      <vt:variant>
        <vt:i4>3932263</vt:i4>
      </vt:variant>
      <vt:variant>
        <vt:i4>75</vt:i4>
      </vt:variant>
      <vt:variant>
        <vt:i4>0</vt:i4>
      </vt:variant>
      <vt:variant>
        <vt:i4>5</vt:i4>
      </vt:variant>
      <vt:variant>
        <vt:lpwstr>http://vtsnis.edu.rs/predmeti_2012/internet_programiranje/opr_internet_programiranje.pdf</vt:lpwstr>
      </vt:variant>
      <vt:variant>
        <vt:lpwstr/>
      </vt:variant>
      <vt:variant>
        <vt:i4>4128869</vt:i4>
      </vt:variant>
      <vt:variant>
        <vt:i4>72</vt:i4>
      </vt:variant>
      <vt:variant>
        <vt:i4>0</vt:i4>
      </vt:variant>
      <vt:variant>
        <vt:i4>5</vt:i4>
      </vt:variant>
      <vt:variant>
        <vt:lpwstr>http://vtsnis.edu.rs/predmeti_2012/internet_programiranje/osp_internet_programiranje.pdf</vt:lpwstr>
      </vt:variant>
      <vt:variant>
        <vt:lpwstr/>
      </vt:variant>
      <vt:variant>
        <vt:i4>2228308</vt:i4>
      </vt:variant>
      <vt:variant>
        <vt:i4>69</vt:i4>
      </vt:variant>
      <vt:variant>
        <vt:i4>0</vt:i4>
      </vt:variant>
      <vt:variant>
        <vt:i4>5</vt:i4>
      </vt:variant>
      <vt:variant>
        <vt:lpwstr>http://www.vtsnis.edu.rs/samovrednovanje_2016/prilozi/4/Prilog_4.1_Analiza_rezultata_ankete.pdf</vt:lpwstr>
      </vt:variant>
      <vt:variant>
        <vt:lpwstr/>
      </vt:variant>
      <vt:variant>
        <vt:i4>2359378</vt:i4>
      </vt:variant>
      <vt:variant>
        <vt:i4>66</vt:i4>
      </vt:variant>
      <vt:variant>
        <vt:i4>0</vt:i4>
      </vt:variant>
      <vt:variant>
        <vt:i4>5</vt:i4>
      </vt:variant>
      <vt:variant>
        <vt:lpwstr>http://www.vtsnis.edu.rs/samovrednovanje_2016/prilozi/4/Tabela_4.3_Prosecno_trajanje_studija.pdf</vt:lpwstr>
      </vt:variant>
      <vt:variant>
        <vt:lpwstr/>
      </vt:variant>
      <vt:variant>
        <vt:i4>2359378</vt:i4>
      </vt:variant>
      <vt:variant>
        <vt:i4>63</vt:i4>
      </vt:variant>
      <vt:variant>
        <vt:i4>0</vt:i4>
      </vt:variant>
      <vt:variant>
        <vt:i4>5</vt:i4>
      </vt:variant>
      <vt:variant>
        <vt:lpwstr>http://www.vtsnis.edu.rs/samovrednovanje_2016/prilozi/4/Tabela_4.3_Prosecno_trajanje_studija.pdf</vt:lpwstr>
      </vt:variant>
      <vt:variant>
        <vt:lpwstr/>
      </vt:variant>
      <vt:variant>
        <vt:i4>7077894</vt:i4>
      </vt:variant>
      <vt:variant>
        <vt:i4>60</vt:i4>
      </vt:variant>
      <vt:variant>
        <vt:i4>0</vt:i4>
      </vt:variant>
      <vt:variant>
        <vt:i4>5</vt:i4>
      </vt:variant>
      <vt:variant>
        <vt:lpwstr>http://www.vtsnis.edu.rs/samovrednovanje_2016/prilozi/4/Tabela_4.1_Lista_studijskih_programa_i_broj_upisanih_studenata.pdf</vt:lpwstr>
      </vt:variant>
      <vt:variant>
        <vt:lpwstr/>
      </vt:variant>
      <vt:variant>
        <vt:i4>1900612</vt:i4>
      </vt:variant>
      <vt:variant>
        <vt:i4>57</vt:i4>
      </vt:variant>
      <vt:variant>
        <vt:i4>0</vt:i4>
      </vt:variant>
      <vt:variant>
        <vt:i4>5</vt:i4>
      </vt:variant>
      <vt:variant>
        <vt:lpwstr>http://appsteam.vtsnis.edu.rs/virtuelna_tura_samsung_lab/TourWeaver_Samsung.html</vt:lpwstr>
      </vt:variant>
      <vt:variant>
        <vt:lpwstr/>
      </vt:variant>
      <vt:variant>
        <vt:i4>7733272</vt:i4>
      </vt:variant>
      <vt:variant>
        <vt:i4>54</vt:i4>
      </vt:variant>
      <vt:variant>
        <vt:i4>0</vt:i4>
      </vt:variant>
      <vt:variant>
        <vt:i4>5</vt:i4>
      </vt:variant>
      <vt:variant>
        <vt:lpwstr>http://vtsnis.edu.rs/samovrednovanje_2016/prilozi/Mapiranje_predmeta_SRT.pdf</vt:lpwstr>
      </vt:variant>
      <vt:variant>
        <vt:lpwstr/>
      </vt:variant>
      <vt:variant>
        <vt:i4>3801186</vt:i4>
      </vt:variant>
      <vt:variant>
        <vt:i4>51</vt:i4>
      </vt:variant>
      <vt:variant>
        <vt:i4>0</vt:i4>
      </vt:variant>
      <vt:variant>
        <vt:i4>5</vt:i4>
      </vt:variant>
      <vt:variant>
        <vt:lpwstr>http://vtsnis.edu.rs/samovrednovanje_2016/dokumenta/Izvestaj_o_uspehu_studenata_na_ispitima_2012_2015.pdf</vt:lpwstr>
      </vt:variant>
      <vt:variant>
        <vt:lpwstr/>
      </vt:variant>
      <vt:variant>
        <vt:i4>5242971</vt:i4>
      </vt:variant>
      <vt:variant>
        <vt:i4>48</vt:i4>
      </vt:variant>
      <vt:variant>
        <vt:i4>0</vt:i4>
      </vt:variant>
      <vt:variant>
        <vt:i4>5</vt:i4>
      </vt:variant>
      <vt:variant>
        <vt:lpwstr>http://www.vtsnis.edu.rs/</vt:lpwstr>
      </vt:variant>
      <vt:variant>
        <vt:lpwstr/>
      </vt:variant>
      <vt:variant>
        <vt:i4>2228308</vt:i4>
      </vt:variant>
      <vt:variant>
        <vt:i4>45</vt:i4>
      </vt:variant>
      <vt:variant>
        <vt:i4>0</vt:i4>
      </vt:variant>
      <vt:variant>
        <vt:i4>5</vt:i4>
      </vt:variant>
      <vt:variant>
        <vt:lpwstr>http://www.vtsnis.edu.rs/samovrednovanje_2016/prilozi/4/Prilog_4.1_Analiza_rezultata_ankete.pdf</vt:lpwstr>
      </vt:variant>
      <vt:variant>
        <vt:lpwstr/>
      </vt:variant>
      <vt:variant>
        <vt:i4>2359378</vt:i4>
      </vt:variant>
      <vt:variant>
        <vt:i4>42</vt:i4>
      </vt:variant>
      <vt:variant>
        <vt:i4>0</vt:i4>
      </vt:variant>
      <vt:variant>
        <vt:i4>5</vt:i4>
      </vt:variant>
      <vt:variant>
        <vt:lpwstr>http://www.vtsnis.edu.rs/samovrednovanje_2016/prilozi/4/Tabela_4.3_Prosecno_trajanje_studija.pdf</vt:lpwstr>
      </vt:variant>
      <vt:variant>
        <vt:lpwstr/>
      </vt:variant>
      <vt:variant>
        <vt:i4>2359378</vt:i4>
      </vt:variant>
      <vt:variant>
        <vt:i4>39</vt:i4>
      </vt:variant>
      <vt:variant>
        <vt:i4>0</vt:i4>
      </vt:variant>
      <vt:variant>
        <vt:i4>5</vt:i4>
      </vt:variant>
      <vt:variant>
        <vt:lpwstr>http://www.vtsnis.edu.rs/samovrednovanje_2016/prilozi/4/Tabela_4.3_Prosecno_trajanje_studija.pdf</vt:lpwstr>
      </vt:variant>
      <vt:variant>
        <vt:lpwstr/>
      </vt:variant>
      <vt:variant>
        <vt:i4>7077894</vt:i4>
      </vt:variant>
      <vt:variant>
        <vt:i4>36</vt:i4>
      </vt:variant>
      <vt:variant>
        <vt:i4>0</vt:i4>
      </vt:variant>
      <vt:variant>
        <vt:i4>5</vt:i4>
      </vt:variant>
      <vt:variant>
        <vt:lpwstr>http://www.vtsnis.edu.rs/samovrednovanje_2016/prilozi/4/Tabela_4.1_Lista_studijskih_programa_i_broj_upisanih_studenata.pdf</vt:lpwstr>
      </vt:variant>
      <vt:variant>
        <vt:lpwstr/>
      </vt:variant>
      <vt:variant>
        <vt:i4>1114162</vt:i4>
      </vt:variant>
      <vt:variant>
        <vt:i4>33</vt:i4>
      </vt:variant>
      <vt:variant>
        <vt:i4>0</vt:i4>
      </vt:variant>
      <vt:variant>
        <vt:i4>5</vt:i4>
      </vt:variant>
      <vt:variant>
        <vt:lpwstr>vtsnis.edu.rs/samovrednovanje_2016/prilozi/Mapiranje_predmeta_GRI.pdf</vt:lpwstr>
      </vt:variant>
      <vt:variant>
        <vt:lpwstr/>
      </vt:variant>
      <vt:variant>
        <vt:i4>3801186</vt:i4>
      </vt:variant>
      <vt:variant>
        <vt:i4>30</vt:i4>
      </vt:variant>
      <vt:variant>
        <vt:i4>0</vt:i4>
      </vt:variant>
      <vt:variant>
        <vt:i4>5</vt:i4>
      </vt:variant>
      <vt:variant>
        <vt:lpwstr>http://vtsnis.edu.rs/samovrednovanje_2016/dokumenta/Izvestaj_o_uspehu_studenata_na_ispitima_2012_2015.pdf</vt:lpwstr>
      </vt:variant>
      <vt:variant>
        <vt:lpwstr/>
      </vt:variant>
      <vt:variant>
        <vt:i4>2228308</vt:i4>
      </vt:variant>
      <vt:variant>
        <vt:i4>27</vt:i4>
      </vt:variant>
      <vt:variant>
        <vt:i4>0</vt:i4>
      </vt:variant>
      <vt:variant>
        <vt:i4>5</vt:i4>
      </vt:variant>
      <vt:variant>
        <vt:lpwstr>http://www.vtsnis.edu.rs/samovrednovanje_2016/prilozi/4/Prilog_4.1_Analiza_rezultata_ankete.pdf</vt:lpwstr>
      </vt:variant>
      <vt:variant>
        <vt:lpwstr/>
      </vt:variant>
      <vt:variant>
        <vt:i4>2359378</vt:i4>
      </vt:variant>
      <vt:variant>
        <vt:i4>24</vt:i4>
      </vt:variant>
      <vt:variant>
        <vt:i4>0</vt:i4>
      </vt:variant>
      <vt:variant>
        <vt:i4>5</vt:i4>
      </vt:variant>
      <vt:variant>
        <vt:lpwstr>http://www.vtsnis.edu.rs/samovrednovanje_2016/prilozi/4/Tabela_4.3_Prosecno_trajanje_studija.pdf</vt:lpwstr>
      </vt:variant>
      <vt:variant>
        <vt:lpwstr/>
      </vt:variant>
      <vt:variant>
        <vt:i4>2359378</vt:i4>
      </vt:variant>
      <vt:variant>
        <vt:i4>21</vt:i4>
      </vt:variant>
      <vt:variant>
        <vt:i4>0</vt:i4>
      </vt:variant>
      <vt:variant>
        <vt:i4>5</vt:i4>
      </vt:variant>
      <vt:variant>
        <vt:lpwstr>http://www.vtsnis.edu.rs/samovrednovanje_2016/prilozi/4/Tabela_4.3_Prosecno_trajanje_studija.pdf</vt:lpwstr>
      </vt:variant>
      <vt:variant>
        <vt:lpwstr/>
      </vt:variant>
      <vt:variant>
        <vt:i4>7077894</vt:i4>
      </vt:variant>
      <vt:variant>
        <vt:i4>18</vt:i4>
      </vt:variant>
      <vt:variant>
        <vt:i4>0</vt:i4>
      </vt:variant>
      <vt:variant>
        <vt:i4>5</vt:i4>
      </vt:variant>
      <vt:variant>
        <vt:lpwstr>http://www.vtsnis.edu.rs/samovrednovanje_2016/prilozi/4/Tabela_4.1_Lista_studijskih_programa_i_broj_upisanih_studenata.pdf</vt:lpwstr>
      </vt:variant>
      <vt:variant>
        <vt:lpwstr/>
      </vt:variant>
      <vt:variant>
        <vt:i4>1310744</vt:i4>
      </vt:variant>
      <vt:variant>
        <vt:i4>15</vt:i4>
      </vt:variant>
      <vt:variant>
        <vt:i4>0</vt:i4>
      </vt:variant>
      <vt:variant>
        <vt:i4>5</vt:i4>
      </vt:variant>
      <vt:variant>
        <vt:lpwstr>http://www.vtsnis.edu.rs/samovrednovanje_2016/prilozi/Procene_postignuca_studenata_INI.pdf</vt:lpwstr>
      </vt:variant>
      <vt:variant>
        <vt:lpwstr/>
      </vt:variant>
      <vt:variant>
        <vt:i4>7405661</vt:i4>
      </vt:variant>
      <vt:variant>
        <vt:i4>12</vt:i4>
      </vt:variant>
      <vt:variant>
        <vt:i4>0</vt:i4>
      </vt:variant>
      <vt:variant>
        <vt:i4>5</vt:i4>
      </vt:variant>
      <vt:variant>
        <vt:lpwstr>http://www.vtsnis.edu.rs/samovrednovanje_2016/prilozi/Mapiranje_predmeta_INI.pdf</vt:lpwstr>
      </vt:variant>
      <vt:variant>
        <vt:lpwstr/>
      </vt:variant>
      <vt:variant>
        <vt:i4>3801186</vt:i4>
      </vt:variant>
      <vt:variant>
        <vt:i4>9</vt:i4>
      </vt:variant>
      <vt:variant>
        <vt:i4>0</vt:i4>
      </vt:variant>
      <vt:variant>
        <vt:i4>5</vt:i4>
      </vt:variant>
      <vt:variant>
        <vt:lpwstr>http://vtsnis.edu.rs/samovrednovanje_2016/dokumenta/Izvestaj_o_uspehu_studenata_na_ispitima_2012_2015.pdf</vt:lpwstr>
      </vt:variant>
      <vt:variant>
        <vt:lpwstr/>
      </vt:variant>
      <vt:variant>
        <vt:i4>3801209</vt:i4>
      </vt:variant>
      <vt:variant>
        <vt:i4>6</vt:i4>
      </vt:variant>
      <vt:variant>
        <vt:i4>0</vt:i4>
      </vt:variant>
      <vt:variant>
        <vt:i4>5</vt:i4>
      </vt:variant>
      <vt:variant>
        <vt:lpwstr>http://vtsnis.edu.rs/Akta_skole/scan/08_Pravilnik_o_studentskom_vrednovanju_kvaliteta_studija_scan.pdf</vt:lpwstr>
      </vt:variant>
      <vt:variant>
        <vt:lpwstr/>
      </vt:variant>
      <vt:variant>
        <vt:i4>5570609</vt:i4>
      </vt:variant>
      <vt:variant>
        <vt:i4>3</vt:i4>
      </vt:variant>
      <vt:variant>
        <vt:i4>0</vt:i4>
      </vt:variant>
      <vt:variant>
        <vt:i4>5</vt:i4>
      </vt:variant>
      <vt:variant>
        <vt:lpwstr>http://vtsnis.edu.rs/predmeti_2012/cnc_sistemi/opr_cnc_sistemi_2015.pdf</vt:lpwstr>
      </vt:variant>
      <vt:variant>
        <vt:lpwstr/>
      </vt:variant>
      <vt:variant>
        <vt:i4>5701682</vt:i4>
      </vt:variant>
      <vt:variant>
        <vt:i4>0</vt:i4>
      </vt:variant>
      <vt:variant>
        <vt:i4>0</vt:i4>
      </vt:variant>
      <vt:variant>
        <vt:i4>5</vt:i4>
      </vt:variant>
      <vt:variant>
        <vt:lpwstr>http://vtsnis.edu.rs/predmeti_2012/cnc_sistemi/osp_cnc_sistemi_2015.pdf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Извештај о самовредновању и оцењивању квалитета АТВСС: СТАНДАРД 14</dc:title>
  <dc:creator>Sasa</dc:creator>
  <cp:lastModifiedBy>IT</cp:lastModifiedBy>
  <cp:revision>81</cp:revision>
  <cp:lastPrinted>2017-04-30T19:55:00Z</cp:lastPrinted>
  <dcterms:created xsi:type="dcterms:W3CDTF">2025-01-07T10:16:00Z</dcterms:created>
  <dcterms:modified xsi:type="dcterms:W3CDTF">2025-11-24T19:25:00Z</dcterms:modified>
</cp:coreProperties>
</file>