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90" w:type="dxa"/>
        <w:tblBorders>
          <w:top w:val="thinThickThinMediumGap" w:sz="24" w:space="0" w:color="4472C4"/>
          <w:left w:val="thinThickThinMediumGap" w:sz="24" w:space="0" w:color="4472C4"/>
          <w:bottom w:val="thinThickThinMediumGap" w:sz="24" w:space="0" w:color="4472C4"/>
          <w:right w:val="thinThickThinMediumGap" w:sz="24" w:space="0" w:color="4472C4"/>
          <w:insideH w:val="thinThickThinMediumGap" w:sz="24" w:space="0" w:color="4472C4"/>
          <w:insideV w:val="thinThickThinMediumGap" w:sz="24" w:space="0" w:color="4472C4"/>
        </w:tblBorders>
        <w:tblCellMar>
          <w:left w:w="0" w:type="dxa"/>
          <w:right w:w="0" w:type="dxa"/>
        </w:tblCellMar>
        <w:tblLook w:val="04A0"/>
      </w:tblPr>
      <w:tblGrid>
        <w:gridCol w:w="10104"/>
      </w:tblGrid>
      <w:tr w:rsidR="00632200">
        <w:trPr>
          <w:trHeight w:val="14459"/>
        </w:trPr>
        <w:tc>
          <w:tcPr>
            <w:tcW w:w="10104" w:type="dxa"/>
            <w:noWrap/>
            <w:vAlign w:val="center"/>
          </w:tcPr>
          <w:p w:rsidR="00632200" w:rsidRDefault="00632200">
            <w:pPr>
              <w:rPr>
                <w:rFonts w:ascii="Cambria" w:hAnsi="Cambria"/>
                <w:b/>
                <w:color w:val="0070C0"/>
                <w:sz w:val="32"/>
                <w:szCs w:val="32"/>
              </w:rPr>
            </w:pPr>
            <w:r w:rsidRPr="00632200">
              <w:rPr>
                <w:rFonts w:ascii="Cambria" w:hAnsi="Cambria"/>
                <w:b/>
                <w:i/>
                <w:color w:val="0070C0"/>
                <w:sz w:val="40"/>
                <w:szCs w:val="40"/>
                <w:lang/>
              </w:rPr>
              <w:pict>
                <v:roundrect id="AutoShape 5" o:spid="_x0000_s1026" style="position:absolute;margin-left:67.5pt;margin-top:13.6pt;width:378.75pt;height:128.5pt;z-index:251659264;mso-width-relative:page;mso-height-relative:page" arcsize="10923f" o:gfxdata="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0QYcXNkAAAAKAQAADwAAAAAAAAABACAAAAAi&#10;AAAAZHJzL2Rvd25yZXYueG1sUEsBAhQAFAAAAAgAh07iQBFTFO0JAgAALgQAAA4AAAAAAAAAAQAg&#10;AAAAKAEAAGRycy9lMm9Eb2MueG1sUEsFBgAAAAAGAAYAWQEAAKMFAAAAAA==&#10;" filled="f"/>
              </w:pict>
            </w:r>
          </w:p>
          <w:tbl>
            <w:tblPr>
              <w:tblW w:w="0" w:type="auto"/>
              <w:jc w:val="center"/>
              <w:tblLook w:val="04A0"/>
            </w:tblPr>
            <w:tblGrid>
              <w:gridCol w:w="2104"/>
              <w:gridCol w:w="5286"/>
            </w:tblGrid>
            <w:tr w:rsidR="00632200">
              <w:trPr>
                <w:trHeight w:val="2130"/>
                <w:jc w:val="center"/>
              </w:trPr>
              <w:tc>
                <w:tcPr>
                  <w:tcW w:w="2104" w:type="dxa"/>
                  <w:noWrap/>
                  <w:vAlign w:val="center"/>
                </w:tcPr>
                <w:p w:rsidR="00632200" w:rsidRDefault="002557A6">
                  <w:pPr>
                    <w:jc w:val="center"/>
                    <w:rPr>
                      <w:rFonts w:ascii="Cambria" w:hAnsi="Cambria"/>
                      <w:b/>
                      <w:i/>
                      <w:color w:val="0070C0"/>
                      <w:sz w:val="40"/>
                      <w:szCs w:val="40"/>
                    </w:rPr>
                  </w:pPr>
                  <w:r>
                    <w:rPr>
                      <w:b/>
                      <w:i/>
                      <w:noProof/>
                      <w:color w:val="0070C0"/>
                      <w:sz w:val="40"/>
                      <w:szCs w:val="40"/>
                    </w:rPr>
                    <w:drawing>
                      <wp:inline distT="0" distB="0" distL="114300" distR="114300">
                        <wp:extent cx="1162050" cy="896620"/>
                        <wp:effectExtent l="0" t="0" r="11430" b="2540"/>
                        <wp:docPr id="3" name="Picture 16"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6" descr="A picture containing icon&#10;&#10;Description automatically generated"/>
                                <pic:cNvPicPr>
                                  <a:picLocks noChangeAspect="1"/>
                                </pic:cNvPicPr>
                              </pic:nvPicPr>
                              <pic:blipFill>
                                <a:blip r:embed="rId8"/>
                                <a:stretch>
                                  <a:fillRect/>
                                </a:stretch>
                              </pic:blipFill>
                              <pic:spPr>
                                <a:xfrm>
                                  <a:off x="0" y="0"/>
                                  <a:ext cx="1162050" cy="896620"/>
                                </a:xfrm>
                                <a:prstGeom prst="rect">
                                  <a:avLst/>
                                </a:prstGeom>
                                <a:noFill/>
                                <a:ln>
                                  <a:noFill/>
                                </a:ln>
                              </pic:spPr>
                            </pic:pic>
                          </a:graphicData>
                        </a:graphic>
                      </wp:inline>
                    </w:drawing>
                  </w:r>
                </w:p>
              </w:tc>
              <w:tc>
                <w:tcPr>
                  <w:tcW w:w="5286" w:type="dxa"/>
                  <w:noWrap/>
                </w:tcPr>
                <w:p w:rsidR="00632200" w:rsidRDefault="002557A6">
                  <w:pPr>
                    <w:jc w:val="center"/>
                    <w:rPr>
                      <w:b/>
                      <w:color w:val="0070C0"/>
                      <w:sz w:val="32"/>
                      <w:szCs w:val="32"/>
                      <w:lang w:val="ru-RU"/>
                    </w:rPr>
                  </w:pPr>
                  <w:r>
                    <w:rPr>
                      <w:b/>
                      <w:color w:val="0070C0"/>
                      <w:sz w:val="32"/>
                      <w:szCs w:val="32"/>
                      <w:lang w:val="ru-RU"/>
                    </w:rPr>
                    <w:t>АКАДЕМИЈА ТЕХНИЧКО-ВАСПИТАЧКИХ СТРУКОВНИХ СТУДИЈА – ОДСЕК НИШ</w:t>
                  </w:r>
                </w:p>
                <w:p w:rsidR="00632200" w:rsidRDefault="002557A6">
                  <w:pPr>
                    <w:jc w:val="center"/>
                    <w:rPr>
                      <w:rFonts w:ascii="Cambria" w:hAnsi="Cambria"/>
                      <w:b/>
                      <w:color w:val="0070C0"/>
                      <w:sz w:val="32"/>
                      <w:szCs w:val="32"/>
                      <w:lang/>
                    </w:rPr>
                  </w:pPr>
                  <w:r>
                    <w:rPr>
                      <w:rFonts w:ascii="Cambria" w:hAnsi="Cambria"/>
                      <w:b/>
                      <w:color w:val="0070C0"/>
                      <w:sz w:val="32"/>
                      <w:szCs w:val="32"/>
                      <w:lang/>
                    </w:rPr>
                    <w:t>Александра Медведева 20, 18000 Ниш</w:t>
                  </w:r>
                </w:p>
                <w:p w:rsidR="00632200" w:rsidRDefault="00632200">
                  <w:pPr>
                    <w:jc w:val="center"/>
                    <w:rPr>
                      <w:rFonts w:ascii="Cambria" w:hAnsi="Cambria"/>
                      <w:b/>
                      <w:color w:val="0070C0"/>
                      <w:sz w:val="32"/>
                      <w:szCs w:val="32"/>
                      <w:lang/>
                    </w:rPr>
                  </w:pPr>
                </w:p>
              </w:tc>
            </w:tr>
          </w:tbl>
          <w:p w:rsidR="00632200" w:rsidRDefault="00632200">
            <w:pPr>
              <w:rPr>
                <w:rFonts w:ascii="Cambria" w:hAnsi="Cambria"/>
                <w:b/>
                <w:i/>
                <w:color w:val="0070C0"/>
                <w:sz w:val="40"/>
                <w:szCs w:val="40"/>
                <w:lang/>
              </w:rPr>
            </w:pPr>
          </w:p>
          <w:p w:rsidR="00632200" w:rsidRDefault="00632200">
            <w:pPr>
              <w:jc w:val="center"/>
              <w:rPr>
                <w:rFonts w:ascii="Cambria" w:hAnsi="Cambria"/>
                <w:b/>
                <w:i/>
                <w:color w:val="0070C0"/>
                <w:sz w:val="40"/>
                <w:szCs w:val="40"/>
                <w:lang/>
              </w:rPr>
            </w:pPr>
          </w:p>
          <w:p w:rsidR="00632200" w:rsidRDefault="00632200">
            <w:pPr>
              <w:jc w:val="center"/>
              <w:rPr>
                <w:rFonts w:ascii="Cambria" w:hAnsi="Cambria"/>
                <w:b/>
                <w:i/>
                <w:color w:val="0070C0"/>
                <w:sz w:val="40"/>
                <w:szCs w:val="40"/>
                <w:lang/>
              </w:rPr>
            </w:pPr>
          </w:p>
          <w:p w:rsidR="00632200" w:rsidRDefault="00632200">
            <w:pPr>
              <w:jc w:val="center"/>
              <w:rPr>
                <w:rFonts w:ascii="Cambria" w:hAnsi="Cambria"/>
                <w:b/>
                <w:i/>
                <w:color w:val="0070C0"/>
                <w:sz w:val="40"/>
                <w:szCs w:val="40"/>
                <w:lang/>
              </w:rPr>
            </w:pPr>
          </w:p>
          <w:p w:rsidR="00632200" w:rsidRDefault="00632200">
            <w:pPr>
              <w:rPr>
                <w:rFonts w:ascii="Cambria" w:hAnsi="Cambria"/>
                <w:b/>
                <w:i/>
                <w:color w:val="0070C0"/>
                <w:sz w:val="40"/>
                <w:szCs w:val="40"/>
                <w:lang/>
              </w:rPr>
            </w:pPr>
          </w:p>
          <w:p w:rsidR="00632200" w:rsidRDefault="002557A6">
            <w:pPr>
              <w:jc w:val="center"/>
              <w:rPr>
                <w:rFonts w:ascii="Cambria" w:hAnsi="Cambria"/>
                <w:b/>
                <w:color w:val="0070C0"/>
                <w:sz w:val="40"/>
                <w:szCs w:val="40"/>
                <w:lang/>
              </w:rPr>
            </w:pPr>
            <w:r>
              <w:rPr>
                <w:rFonts w:ascii="Cambria" w:hAnsi="Cambria"/>
                <w:b/>
                <w:color w:val="0070C0"/>
                <w:sz w:val="40"/>
                <w:szCs w:val="40"/>
                <w:lang/>
              </w:rPr>
              <w:t xml:space="preserve">ИЗВЕШТАЈ О САМОВРЕДНОВАЊУ </w:t>
            </w:r>
          </w:p>
          <w:p w:rsidR="00632200" w:rsidRDefault="002557A6">
            <w:pPr>
              <w:jc w:val="center"/>
              <w:rPr>
                <w:rFonts w:ascii="Cambria" w:hAnsi="Cambria"/>
                <w:b/>
                <w:color w:val="0070C0"/>
                <w:sz w:val="40"/>
                <w:szCs w:val="40"/>
                <w:lang/>
              </w:rPr>
            </w:pPr>
            <w:r>
              <w:rPr>
                <w:rFonts w:ascii="Cambria" w:hAnsi="Cambria"/>
                <w:b/>
                <w:color w:val="0070C0"/>
                <w:sz w:val="40"/>
                <w:szCs w:val="40"/>
                <w:lang/>
              </w:rPr>
              <w:t xml:space="preserve">И ОЦЕЊИВАЊУ КВАЛИТЕТА </w:t>
            </w:r>
          </w:p>
          <w:p w:rsidR="00632200" w:rsidRDefault="002557A6">
            <w:pPr>
              <w:jc w:val="center"/>
              <w:rPr>
                <w:rFonts w:ascii="Cambria" w:hAnsi="Cambria"/>
                <w:b/>
                <w:color w:val="0070C0"/>
                <w:sz w:val="40"/>
                <w:szCs w:val="40"/>
                <w:lang/>
              </w:rPr>
            </w:pPr>
            <w:r>
              <w:rPr>
                <w:rFonts w:ascii="Cambria" w:hAnsi="Cambria"/>
                <w:b/>
                <w:color w:val="0070C0"/>
                <w:sz w:val="40"/>
                <w:szCs w:val="40"/>
                <w:lang/>
              </w:rPr>
              <w:t xml:space="preserve">СТУДИЈСКОГ ПРОГРАМА </w:t>
            </w:r>
          </w:p>
          <w:p w:rsidR="00632200" w:rsidRDefault="002557A6">
            <w:pPr>
              <w:jc w:val="center"/>
              <w:rPr>
                <w:rFonts w:ascii="Cambria" w:hAnsi="Cambria"/>
                <w:b/>
                <w:color w:val="0070C0"/>
                <w:sz w:val="40"/>
                <w:szCs w:val="40"/>
                <w:lang/>
              </w:rPr>
            </w:pPr>
            <w:r>
              <w:rPr>
                <w:rFonts w:ascii="Cambria" w:hAnsi="Cambria"/>
                <w:b/>
                <w:color w:val="0070C0"/>
                <w:sz w:val="40"/>
                <w:szCs w:val="40"/>
                <w:lang/>
              </w:rPr>
              <w:t xml:space="preserve">ИНФОРМАЦИОНЕ ТЕХНОЛОГИЈЕ И СИСТЕМИ </w:t>
            </w:r>
          </w:p>
          <w:p w:rsidR="00632200" w:rsidRDefault="002557A6">
            <w:pPr>
              <w:jc w:val="center"/>
              <w:rPr>
                <w:rFonts w:ascii="Cambria" w:hAnsi="Cambria"/>
                <w:b/>
                <w:color w:val="0070C0"/>
                <w:sz w:val="40"/>
                <w:szCs w:val="40"/>
                <w:lang/>
              </w:rPr>
            </w:pPr>
            <w:r>
              <w:rPr>
                <w:rFonts w:ascii="Cambria" w:hAnsi="Cambria"/>
                <w:b/>
                <w:color w:val="0070C0"/>
                <w:sz w:val="40"/>
                <w:szCs w:val="40"/>
                <w:lang/>
              </w:rPr>
              <w:t>АКАДЕМИЈ</w:t>
            </w:r>
            <w:r>
              <w:rPr>
                <w:rFonts w:ascii="Cambria" w:hAnsi="Cambria"/>
                <w:b/>
                <w:color w:val="0070C0"/>
                <w:sz w:val="40"/>
                <w:szCs w:val="40"/>
              </w:rPr>
              <w:t>E</w:t>
            </w:r>
            <w:r>
              <w:rPr>
                <w:rFonts w:ascii="Cambria" w:hAnsi="Cambria"/>
                <w:b/>
                <w:color w:val="0070C0"/>
                <w:sz w:val="40"/>
                <w:szCs w:val="40"/>
                <w:lang/>
              </w:rPr>
              <w:t xml:space="preserve"> ТЕХНИЧКО-ВАСПИТАЧКИХ СТРУКОВНИХ СТУДИЈА – ОДСЕК НИШ</w:t>
            </w:r>
          </w:p>
          <w:p w:rsidR="00632200" w:rsidRDefault="00632200">
            <w:pPr>
              <w:jc w:val="center"/>
              <w:rPr>
                <w:rFonts w:ascii="Cambria" w:hAnsi="Cambria"/>
                <w:b/>
                <w:color w:val="0070C0"/>
                <w:sz w:val="40"/>
                <w:szCs w:val="40"/>
                <w:lang/>
              </w:rPr>
            </w:pPr>
          </w:p>
          <w:p w:rsidR="00632200" w:rsidRDefault="00632200">
            <w:pPr>
              <w:jc w:val="center"/>
              <w:rPr>
                <w:rFonts w:ascii="Cambria" w:hAnsi="Cambria"/>
                <w:b/>
                <w:color w:val="0070C0"/>
                <w:sz w:val="40"/>
                <w:szCs w:val="40"/>
                <w:lang/>
              </w:rPr>
            </w:pPr>
          </w:p>
          <w:p w:rsidR="00632200" w:rsidRDefault="00632200">
            <w:pPr>
              <w:jc w:val="center"/>
              <w:rPr>
                <w:rFonts w:ascii="Cambria" w:hAnsi="Cambria"/>
                <w:b/>
                <w:color w:val="0070C0"/>
                <w:sz w:val="40"/>
                <w:szCs w:val="40"/>
                <w:lang/>
              </w:rPr>
            </w:pPr>
          </w:p>
          <w:p w:rsidR="00632200" w:rsidRDefault="00632200">
            <w:pPr>
              <w:jc w:val="center"/>
              <w:rPr>
                <w:rFonts w:ascii="Cambria" w:hAnsi="Cambria"/>
                <w:b/>
                <w:color w:val="0070C0"/>
                <w:sz w:val="40"/>
                <w:szCs w:val="40"/>
                <w:lang/>
              </w:rPr>
            </w:pPr>
          </w:p>
          <w:p w:rsidR="00632200" w:rsidRDefault="00632200">
            <w:pPr>
              <w:jc w:val="center"/>
              <w:rPr>
                <w:rFonts w:ascii="Cambria" w:hAnsi="Cambria"/>
                <w:b/>
                <w:color w:val="0070C0"/>
                <w:sz w:val="40"/>
                <w:szCs w:val="40"/>
                <w:lang/>
              </w:rPr>
            </w:pPr>
          </w:p>
          <w:p w:rsidR="00632200" w:rsidRDefault="00632200">
            <w:pPr>
              <w:jc w:val="center"/>
              <w:rPr>
                <w:rFonts w:ascii="Cambria" w:hAnsi="Cambria"/>
                <w:b/>
                <w:color w:val="0070C0"/>
                <w:sz w:val="40"/>
                <w:szCs w:val="40"/>
                <w:lang/>
              </w:rPr>
            </w:pPr>
          </w:p>
          <w:p w:rsidR="00632200" w:rsidRDefault="00632200">
            <w:pPr>
              <w:jc w:val="center"/>
              <w:rPr>
                <w:rFonts w:ascii="Cambria" w:hAnsi="Cambria"/>
                <w:b/>
                <w:color w:val="0070C0"/>
                <w:sz w:val="40"/>
                <w:szCs w:val="40"/>
                <w:lang/>
              </w:rPr>
            </w:pPr>
          </w:p>
          <w:p w:rsidR="00632200" w:rsidRDefault="00632200">
            <w:pPr>
              <w:jc w:val="center"/>
              <w:rPr>
                <w:rFonts w:ascii="Cambria" w:hAnsi="Cambria"/>
                <w:b/>
                <w:color w:val="0070C0"/>
                <w:sz w:val="40"/>
                <w:szCs w:val="40"/>
                <w:lang/>
              </w:rPr>
            </w:pPr>
          </w:p>
          <w:p w:rsidR="00632200" w:rsidRDefault="00632200">
            <w:pPr>
              <w:jc w:val="center"/>
              <w:rPr>
                <w:rFonts w:ascii="Cambria" w:hAnsi="Cambria"/>
                <w:b/>
                <w:color w:val="0070C0"/>
                <w:sz w:val="28"/>
                <w:szCs w:val="40"/>
                <w:lang/>
              </w:rPr>
            </w:pPr>
          </w:p>
          <w:p w:rsidR="00632200" w:rsidRDefault="002557A6">
            <w:pPr>
              <w:jc w:val="center"/>
              <w:rPr>
                <w:rFonts w:ascii="Cambria" w:hAnsi="Cambria"/>
                <w:b/>
                <w:color w:val="4472C4"/>
                <w:sz w:val="40"/>
                <w:szCs w:val="40"/>
              </w:rPr>
            </w:pPr>
            <w:r>
              <w:rPr>
                <w:rFonts w:ascii="Cambria" w:hAnsi="Cambria"/>
                <w:b/>
                <w:color w:val="4472C4"/>
                <w:sz w:val="40"/>
                <w:szCs w:val="40"/>
              </w:rPr>
              <w:t>Oktobar 20</w:t>
            </w:r>
            <w:r>
              <w:rPr>
                <w:rFonts w:ascii="Cambria" w:hAnsi="Cambria"/>
                <w:b/>
                <w:color w:val="4472C4"/>
                <w:sz w:val="40"/>
                <w:szCs w:val="40"/>
                <w:lang/>
              </w:rPr>
              <w:t>2</w:t>
            </w:r>
            <w:r>
              <w:rPr>
                <w:rFonts w:ascii="Cambria" w:hAnsi="Cambria"/>
                <w:b/>
                <w:color w:val="4472C4"/>
                <w:sz w:val="40"/>
                <w:szCs w:val="40"/>
              </w:rPr>
              <w:t>4.</w:t>
            </w:r>
          </w:p>
        </w:tc>
      </w:tr>
    </w:tbl>
    <w:p w:rsidR="00632200" w:rsidRDefault="00632200">
      <w:pPr>
        <w:jc w:val="both"/>
        <w:rPr>
          <w:rFonts w:ascii="Cambria" w:hAnsi="Cambria"/>
          <w:color w:val="000000"/>
          <w:sz w:val="26"/>
          <w:szCs w:val="26"/>
        </w:rPr>
      </w:pPr>
    </w:p>
    <w:tbl>
      <w:tblPr>
        <w:tblW w:w="5068" w:type="pct"/>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tblPr>
      <w:tblGrid>
        <w:gridCol w:w="10278"/>
      </w:tblGrid>
      <w:tr w:rsidR="00632200">
        <w:trPr>
          <w:trHeight w:val="885"/>
          <w:jc w:val="center"/>
        </w:trPr>
        <w:tc>
          <w:tcPr>
            <w:tcW w:w="10278" w:type="dxa"/>
            <w:noWrap/>
          </w:tcPr>
          <w:p w:rsidR="00632200" w:rsidRDefault="00632200"/>
          <w:p w:rsidR="00632200" w:rsidRDefault="00632200"/>
          <w:p w:rsidR="00632200" w:rsidRDefault="00632200"/>
          <w:p w:rsidR="00632200" w:rsidRDefault="00632200">
            <w:pPr>
              <w:spacing w:before="100" w:beforeAutospacing="1" w:after="100" w:afterAutospacing="1"/>
              <w:ind w:left="360"/>
              <w:jc w:val="both"/>
            </w:pPr>
          </w:p>
          <w:p w:rsidR="00632200" w:rsidRDefault="00632200">
            <w:pPr>
              <w:spacing w:before="100" w:beforeAutospacing="1" w:after="100" w:afterAutospacing="1"/>
              <w:ind w:left="360"/>
              <w:jc w:val="both"/>
            </w:pPr>
          </w:p>
          <w:p w:rsidR="00632200" w:rsidRDefault="00632200"/>
          <w:p w:rsidR="00632200" w:rsidRDefault="00632200"/>
          <w:p w:rsidR="00632200" w:rsidRDefault="00632200"/>
          <w:p w:rsidR="00632200" w:rsidRDefault="00632200">
            <w:pPr>
              <w:rPr>
                <w:b/>
                <w:color w:val="0070C0"/>
                <w:sz w:val="40"/>
                <w:szCs w:val="40"/>
              </w:rPr>
            </w:pPr>
          </w:p>
          <w:p w:rsidR="00632200" w:rsidRDefault="00632200">
            <w:pPr>
              <w:jc w:val="center"/>
              <w:rPr>
                <w:b/>
                <w:color w:val="0070C0"/>
                <w:sz w:val="40"/>
                <w:szCs w:val="40"/>
              </w:rPr>
            </w:pPr>
          </w:p>
          <w:p w:rsidR="00632200" w:rsidRDefault="00632200">
            <w:pPr>
              <w:rPr>
                <w:b/>
                <w:color w:val="0070C0"/>
                <w:sz w:val="40"/>
                <w:szCs w:val="40"/>
              </w:rPr>
            </w:pPr>
          </w:p>
          <w:p w:rsidR="00632200" w:rsidRDefault="00632200">
            <w:pPr>
              <w:jc w:val="center"/>
              <w:rPr>
                <w:b/>
                <w:color w:val="0070C0"/>
                <w:sz w:val="40"/>
                <w:szCs w:val="40"/>
              </w:rPr>
            </w:pPr>
            <w:r w:rsidRPr="00632200">
              <w:rPr>
                <w:color w:val="000000"/>
                <w:lang/>
              </w:rPr>
              <w:pict>
                <v:roundrect id="AutoShape 6" o:spid="_x0000_s1027" style="position:absolute;left:0;text-align:left;margin-left:94.8pt;margin-top:1.6pt;width:316pt;height:169.3pt;z-index:251660288;mso-width-relative:page;mso-height-relative:page" arcsize="10923f" o:gfxdata="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AhBiJ3YAAAACQEAAA8AAAAAAAAAAQAgAAAAIgAA&#10;AGRycy9kb3ducmV2LnhtbFBLAQIUABQAAAAIAIdO4kDRa2B4CAIAAC4EAAAOAAAAAAAAAAEAIAAA&#10;ACcBAABkcnMvZTJvRG9jLnhtbFBLBQYAAAAABgAGAFkBAAChBQAAAAA=&#10;" filled="f"/>
              </w:pict>
            </w:r>
          </w:p>
          <w:p w:rsidR="00632200" w:rsidRPr="00D15895" w:rsidRDefault="002557A6">
            <w:pPr>
              <w:jc w:val="center"/>
              <w:rPr>
                <w:b/>
                <w:color w:val="0070C0"/>
                <w:sz w:val="40"/>
                <w:szCs w:val="40"/>
              </w:rPr>
            </w:pPr>
            <w:r w:rsidRPr="00D15895">
              <w:rPr>
                <w:b/>
                <w:color w:val="0070C0"/>
                <w:sz w:val="40"/>
                <w:szCs w:val="40"/>
              </w:rPr>
              <w:t xml:space="preserve">Стандард </w:t>
            </w:r>
            <w:r w:rsidRPr="00D15895">
              <w:rPr>
                <w:b/>
                <w:color w:val="0070C0"/>
                <w:sz w:val="40"/>
                <w:szCs w:val="40"/>
                <w:lang/>
              </w:rPr>
              <w:t>4</w:t>
            </w:r>
          </w:p>
          <w:p w:rsidR="00632200" w:rsidRPr="00D15895" w:rsidRDefault="00632200">
            <w:pPr>
              <w:jc w:val="center"/>
              <w:rPr>
                <w:b/>
                <w:color w:val="0070C0"/>
                <w:szCs w:val="40"/>
              </w:rPr>
            </w:pPr>
          </w:p>
          <w:p w:rsidR="00632200" w:rsidRPr="00D15895" w:rsidRDefault="002557A6">
            <w:pPr>
              <w:jc w:val="center"/>
              <w:rPr>
                <w:b/>
                <w:color w:val="0070C0"/>
                <w:sz w:val="40"/>
                <w:szCs w:val="40"/>
                <w:lang/>
              </w:rPr>
            </w:pPr>
            <w:r w:rsidRPr="00D15895">
              <w:rPr>
                <w:b/>
                <w:color w:val="0070C0"/>
                <w:sz w:val="40"/>
                <w:szCs w:val="40"/>
              </w:rPr>
              <w:t xml:space="preserve">КВАЛИТЕТ </w:t>
            </w:r>
            <w:r w:rsidRPr="00D15895">
              <w:rPr>
                <w:b/>
                <w:color w:val="0070C0"/>
                <w:sz w:val="40"/>
                <w:szCs w:val="40"/>
                <w:lang/>
              </w:rPr>
              <w:t>СТУДИЈСКОГ</w:t>
            </w:r>
          </w:p>
          <w:p w:rsidR="00D15895" w:rsidRDefault="002557A6">
            <w:pPr>
              <w:jc w:val="center"/>
              <w:rPr>
                <w:b/>
                <w:color w:val="0070C0"/>
                <w:sz w:val="40"/>
                <w:szCs w:val="40"/>
                <w:lang/>
              </w:rPr>
            </w:pPr>
            <w:r w:rsidRPr="00D15895">
              <w:rPr>
                <w:b/>
                <w:color w:val="0070C0"/>
                <w:sz w:val="40"/>
                <w:szCs w:val="40"/>
                <w:lang/>
              </w:rPr>
              <w:t xml:space="preserve"> ПРОГРАМА</w:t>
            </w:r>
            <w:r w:rsidR="00D15895">
              <w:rPr>
                <w:b/>
                <w:color w:val="0070C0"/>
                <w:sz w:val="40"/>
                <w:szCs w:val="40"/>
                <w:lang/>
              </w:rPr>
              <w:t xml:space="preserve"> </w:t>
            </w:r>
          </w:p>
          <w:p w:rsidR="00D15895" w:rsidRDefault="00D15895">
            <w:pPr>
              <w:jc w:val="center"/>
              <w:rPr>
                <w:b/>
                <w:color w:val="0070C0"/>
                <w:sz w:val="40"/>
                <w:szCs w:val="40"/>
                <w:lang/>
              </w:rPr>
            </w:pPr>
            <w:r>
              <w:rPr>
                <w:b/>
                <w:color w:val="0070C0"/>
                <w:sz w:val="40"/>
                <w:szCs w:val="40"/>
                <w:lang/>
              </w:rPr>
              <w:t xml:space="preserve">ИНФОРМАЦИОНЕ </w:t>
            </w:r>
          </w:p>
          <w:p w:rsidR="00632200" w:rsidRPr="00D15895" w:rsidRDefault="00D15895">
            <w:pPr>
              <w:jc w:val="center"/>
              <w:rPr>
                <w:b/>
                <w:color w:val="0070C0"/>
                <w:sz w:val="40"/>
                <w:szCs w:val="40"/>
              </w:rPr>
            </w:pPr>
            <w:r>
              <w:rPr>
                <w:b/>
                <w:color w:val="0070C0"/>
                <w:sz w:val="40"/>
                <w:szCs w:val="40"/>
                <w:lang/>
              </w:rPr>
              <w:t>ТЕХНОЛОГИЈЕ И СИСТЕМИ</w:t>
            </w:r>
          </w:p>
          <w:p w:rsidR="00632200" w:rsidRDefault="00632200">
            <w:pPr>
              <w:jc w:val="center"/>
              <w:rPr>
                <w:b/>
                <w:color w:val="0070C0"/>
                <w:sz w:val="40"/>
                <w:szCs w:val="40"/>
              </w:rPr>
            </w:pPr>
          </w:p>
          <w:p w:rsidR="00632200" w:rsidRDefault="00632200">
            <w:pPr>
              <w:spacing w:before="100" w:beforeAutospacing="1" w:after="100" w:afterAutospacing="1"/>
              <w:jc w:val="both"/>
            </w:pPr>
          </w:p>
          <w:p w:rsidR="00632200" w:rsidRDefault="00632200">
            <w:pPr>
              <w:spacing w:before="100" w:beforeAutospacing="1" w:after="100" w:afterAutospacing="1"/>
              <w:jc w:val="both"/>
            </w:pPr>
          </w:p>
          <w:p w:rsidR="00632200" w:rsidRDefault="00632200">
            <w:pPr>
              <w:spacing w:before="100" w:beforeAutospacing="1" w:after="100" w:afterAutospacing="1"/>
              <w:jc w:val="both"/>
            </w:pPr>
          </w:p>
          <w:p w:rsidR="00632200" w:rsidRDefault="00632200">
            <w:pPr>
              <w:spacing w:before="100" w:beforeAutospacing="1" w:after="100" w:afterAutospacing="1"/>
              <w:jc w:val="both"/>
            </w:pPr>
          </w:p>
          <w:p w:rsidR="00632200" w:rsidRDefault="00632200">
            <w:pPr>
              <w:spacing w:before="100" w:beforeAutospacing="1" w:after="100" w:afterAutospacing="1"/>
              <w:jc w:val="both"/>
            </w:pPr>
          </w:p>
          <w:p w:rsidR="00632200" w:rsidRDefault="00632200">
            <w:pPr>
              <w:spacing w:before="100" w:beforeAutospacing="1" w:after="100" w:afterAutospacing="1"/>
              <w:jc w:val="both"/>
            </w:pPr>
          </w:p>
          <w:p w:rsidR="00632200" w:rsidRDefault="00632200">
            <w:pPr>
              <w:spacing w:before="100" w:beforeAutospacing="1" w:after="100" w:afterAutospacing="1"/>
              <w:jc w:val="both"/>
            </w:pPr>
          </w:p>
          <w:p w:rsidR="00632200" w:rsidRDefault="00632200">
            <w:pPr>
              <w:spacing w:before="100" w:beforeAutospacing="1" w:after="100" w:afterAutospacing="1"/>
              <w:jc w:val="both"/>
            </w:pPr>
          </w:p>
          <w:p w:rsidR="00632200" w:rsidRDefault="00632200">
            <w:pPr>
              <w:spacing w:before="100" w:beforeAutospacing="1" w:after="100" w:afterAutospacing="1"/>
              <w:jc w:val="both"/>
            </w:pPr>
          </w:p>
          <w:p w:rsidR="00632200" w:rsidRDefault="00632200">
            <w:pPr>
              <w:spacing w:before="100" w:beforeAutospacing="1" w:after="100" w:afterAutospacing="1"/>
              <w:jc w:val="both"/>
            </w:pPr>
          </w:p>
          <w:p w:rsidR="00632200" w:rsidRPr="00D15895" w:rsidRDefault="00632200">
            <w:pPr>
              <w:spacing w:before="100" w:beforeAutospacing="1" w:after="100" w:afterAutospacing="1"/>
              <w:jc w:val="both"/>
              <w:rPr>
                <w:lang/>
              </w:rPr>
            </w:pPr>
          </w:p>
          <w:p w:rsidR="00632200" w:rsidRDefault="002557A6">
            <w:pPr>
              <w:spacing w:before="240"/>
              <w:jc w:val="both"/>
              <w:rPr>
                <w:b/>
                <w:sz w:val="28"/>
                <w:szCs w:val="28"/>
                <w:lang w:val="ru-RU"/>
              </w:rPr>
            </w:pPr>
            <w:r>
              <w:rPr>
                <w:b/>
                <w:sz w:val="28"/>
                <w:szCs w:val="28"/>
                <w:lang w:val="ru-RU"/>
              </w:rPr>
              <w:lastRenderedPageBreak/>
              <w:t xml:space="preserve">а) Опис </w:t>
            </w:r>
            <w:r>
              <w:rPr>
                <w:b/>
                <w:sz w:val="28"/>
                <w:szCs w:val="28"/>
                <w:lang/>
              </w:rPr>
              <w:t>тренутне ситуације</w:t>
            </w:r>
          </w:p>
          <w:p w:rsidR="00632200" w:rsidRDefault="002557A6">
            <w:pPr>
              <w:spacing w:before="120" w:after="120"/>
              <w:ind w:right="34"/>
              <w:jc w:val="both"/>
              <w:rPr>
                <w:spacing w:val="-1"/>
              </w:rPr>
            </w:pPr>
            <w:r>
              <w:rPr>
                <w:spacing w:val="-1"/>
              </w:rPr>
              <w:t xml:space="preserve">Академија техничко-васпитачких струковних студија </w:t>
            </w:r>
            <w:r>
              <w:rPr>
                <w:spacing w:val="-1"/>
                <w:lang/>
              </w:rPr>
              <w:t xml:space="preserve">поседује </w:t>
            </w:r>
            <w:r>
              <w:rPr>
                <w:spacing w:val="-1"/>
              </w:rPr>
              <w:t>дефини</w:t>
            </w:r>
            <w:r>
              <w:rPr>
                <w:spacing w:val="-1"/>
                <w:lang/>
              </w:rPr>
              <w:t>сане</w:t>
            </w:r>
            <w:r w:rsidR="00D15895">
              <w:rPr>
                <w:spacing w:val="-1"/>
                <w:lang/>
              </w:rPr>
              <w:t xml:space="preserve"> </w:t>
            </w:r>
            <w:r>
              <w:rPr>
                <w:spacing w:val="-1"/>
                <w:lang/>
              </w:rPr>
              <w:t>процедуре</w:t>
            </w:r>
            <w:r>
              <w:rPr>
                <w:spacing w:val="3"/>
                <w:lang/>
              </w:rPr>
              <w:t xml:space="preserve"> за </w:t>
            </w:r>
            <w:r>
              <w:rPr>
                <w:spacing w:val="-1"/>
                <w:lang/>
              </w:rPr>
              <w:t>одобравање</w:t>
            </w:r>
            <w:r>
              <w:rPr>
                <w:lang/>
              </w:rPr>
              <w:t>и</w:t>
            </w:r>
            <w:r>
              <w:rPr>
                <w:spacing w:val="-1"/>
                <w:lang/>
              </w:rPr>
              <w:t>усвајање</w:t>
            </w:r>
            <w:r>
              <w:rPr>
                <w:lang/>
              </w:rPr>
              <w:t>студијских</w:t>
            </w:r>
            <w:r>
              <w:rPr>
                <w:spacing w:val="-1"/>
                <w:lang/>
              </w:rPr>
              <w:t xml:space="preserve">програма, као и </w:t>
            </w:r>
            <w:r>
              <w:rPr>
                <w:spacing w:val="-1"/>
              </w:rPr>
              <w:t>начине и средства који су неопходни за оцену и праћење квалитета студијског програма</w:t>
            </w:r>
            <w:r>
              <w:rPr>
                <w:spacing w:val="-1"/>
                <w:lang/>
              </w:rPr>
              <w:t>. Ови механизми</w:t>
            </w:r>
            <w:r>
              <w:rPr>
                <w:spacing w:val="-1"/>
              </w:rPr>
              <w:t xml:space="preserve"> укључују редовну и периодичну евалуацију програма</w:t>
            </w:r>
            <w:r>
              <w:rPr>
                <w:spacing w:val="-1"/>
                <w:lang/>
              </w:rPr>
              <w:t xml:space="preserve"> по више аспеката</w:t>
            </w:r>
            <w:r>
              <w:rPr>
                <w:spacing w:val="-1"/>
              </w:rPr>
              <w:t>, као и утврђивање одговорности за унапређење</w:t>
            </w:r>
            <w:r>
              <w:rPr>
                <w:spacing w:val="-1"/>
              </w:rPr>
              <w:t xml:space="preserve"> студијског програма. Структура и садржај студијског програма и сваког предмета у програму, радно оптерећ</w:t>
            </w:r>
            <w:r>
              <w:rPr>
                <w:spacing w:val="-1"/>
              </w:rPr>
              <w:t xml:space="preserve">ење студената мерено ЕСП бодовима, успех студената на предметима, се константнопрати. </w:t>
            </w:r>
            <w:r>
              <w:rPr>
                <w:spacing w:val="-1"/>
                <w:lang/>
              </w:rPr>
              <w:t>Такође, постоји дефинисан п</w:t>
            </w:r>
            <w:r>
              <w:rPr>
                <w:spacing w:val="-1"/>
              </w:rPr>
              <w:t xml:space="preserve">роцес унапређења студијских програма </w:t>
            </w:r>
            <w:r>
              <w:rPr>
                <w:spacing w:val="-1"/>
                <w:lang/>
              </w:rPr>
              <w:t xml:space="preserve">који се </w:t>
            </w:r>
            <w:r>
              <w:rPr>
                <w:spacing w:val="-1"/>
              </w:rPr>
              <w:t xml:space="preserve">спроводи тако што предметни наставници на студијском програму предлажу мање измене и допуне курикулума и програмских садржаја појединих предмета са циљем унапређења и осавремењавања студија. Предлози се </w:t>
            </w:r>
            <w:r>
              <w:rPr>
                <w:spacing w:val="-1"/>
                <w:lang/>
              </w:rPr>
              <w:t>подносе катедрама на разматрање и усвајање, п</w:t>
            </w:r>
            <w:r>
              <w:rPr>
                <w:spacing w:val="-1"/>
                <w:lang/>
              </w:rPr>
              <w:t xml:space="preserve">ре почетка школске године. Након усвајања предлога измена и допуна од стране катедри, предлози се прослеђују Наставно-стручном већу на разматрање и усвајање, а у случају усвајања и </w:t>
            </w:r>
            <w:r>
              <w:rPr>
                <w:spacing w:val="-1"/>
              </w:rPr>
              <w:t>Националном телу за акредитацију и проверу квалитета у високом образовању С</w:t>
            </w:r>
            <w:r>
              <w:rPr>
                <w:spacing w:val="-1"/>
              </w:rPr>
              <w:t>рбије.</w:t>
            </w:r>
          </w:p>
          <w:p w:rsidR="00632200" w:rsidRDefault="002557A6">
            <w:pPr>
              <w:spacing w:before="120" w:after="120"/>
              <w:ind w:right="34"/>
              <w:jc w:val="both"/>
              <w:rPr>
                <w:spacing w:val="-1"/>
                <w:highlight w:val="red"/>
              </w:rPr>
            </w:pPr>
            <w:r>
              <w:rPr>
                <w:spacing w:val="-1"/>
                <w:lang/>
              </w:rPr>
              <w:t>Kурикулум студијског програма у протекле три године није имао промене у погледу значајније измене садржаја неког предмета или замене предмета са другим новим. Једине промене огледале су се у мањум изменама садржаја појединих предмета од стране наста</w:t>
            </w:r>
            <w:r>
              <w:rPr>
                <w:spacing w:val="-1"/>
                <w:lang/>
              </w:rPr>
              <w:t xml:space="preserve">вника ау циљу праћења савремених токова из релевантних области. Овакве измене се изосе и одобравају на катедри што је устаљена пракса. </w:t>
            </w:r>
          </w:p>
          <w:p w:rsidR="00632200" w:rsidRDefault="002557A6">
            <w:pPr>
              <w:spacing w:before="120" w:after="120"/>
              <w:ind w:right="34"/>
              <w:jc w:val="both"/>
              <w:rPr>
                <w:spacing w:val="-1"/>
                <w:lang/>
              </w:rPr>
            </w:pPr>
            <w:r>
              <w:rPr>
                <w:spacing w:val="-1"/>
                <w:lang/>
              </w:rPr>
              <w:t>Део наставника овог студијског програма учествовао је у међународним пројектима, где је у оквиру студијских посета, мога</w:t>
            </w:r>
            <w:r>
              <w:rPr>
                <w:spacing w:val="-1"/>
                <w:lang/>
              </w:rPr>
              <w:t>о да се упозна са начином рада иностраних високошколских установа из ове области и примени их у овој Установи. Може се константовати да сада већ постоји солидно искуство, наставника са овог програма, у области анализе свих битних аспеката за један овакав с</w:t>
            </w:r>
            <w:r>
              <w:rPr>
                <w:spacing w:val="-1"/>
                <w:lang/>
              </w:rPr>
              <w:t>тудијски програм, обзиром да је овај програм прву акредитацију имао 20</w:t>
            </w:r>
            <w:r>
              <w:rPr>
                <w:spacing w:val="-1"/>
              </w:rPr>
              <w:t>20</w:t>
            </w:r>
            <w:r>
              <w:rPr>
                <w:spacing w:val="-1"/>
                <w:lang/>
              </w:rPr>
              <w:t xml:space="preserve">. год. </w:t>
            </w:r>
          </w:p>
          <w:p w:rsidR="00632200" w:rsidRDefault="002557A6">
            <w:pPr>
              <w:spacing w:before="120" w:after="120"/>
              <w:ind w:right="34"/>
              <w:jc w:val="both"/>
              <w:rPr>
                <w:spacing w:val="-1"/>
                <w:lang/>
              </w:rPr>
            </w:pPr>
            <w:r>
              <w:rPr>
                <w:spacing w:val="-1"/>
                <w:lang/>
              </w:rPr>
              <w:t>Године 2020. студијски програм мастер струковних студија Информационе Технологије и Системи, за 32 студента, акредитован је Уверењем о акредитацији студијског програма бpoj: 61</w:t>
            </w:r>
            <w:r>
              <w:rPr>
                <w:spacing w:val="-1"/>
                <w:lang/>
              </w:rPr>
              <w:t>2-00-00111/6/2019-3 од 10.11.2020. године, које је издала Комисија за акредитацију и проверу квалитета Републике Србије.</w:t>
            </w:r>
          </w:p>
          <w:p w:rsidR="00632200" w:rsidRDefault="002557A6">
            <w:pPr>
              <w:spacing w:before="120" w:after="120"/>
              <w:ind w:right="34"/>
              <w:jc w:val="both"/>
              <w:rPr>
                <w:spacing w:val="-1"/>
                <w:lang/>
              </w:rPr>
            </w:pPr>
            <w:r>
              <w:rPr>
                <w:spacing w:val="-1"/>
                <w:lang/>
              </w:rPr>
              <w:t>Студијски програм мастер струковних студија Информационе Технологије и Системи, усклађен је са Законом о националном оквиру квалификаци</w:t>
            </w:r>
            <w:r>
              <w:rPr>
                <w:spacing w:val="-1"/>
                <w:lang/>
              </w:rPr>
              <w:t>ја Републике Србије</w:t>
            </w:r>
            <w:r>
              <w:rPr>
                <w:spacing w:val="-1"/>
              </w:rPr>
              <w:t xml:space="preserve"> a </w:t>
            </w:r>
            <w:r>
              <w:rPr>
                <w:spacing w:val="-1"/>
                <w:lang/>
              </w:rPr>
              <w:t>такође и са одговарајућим Европским оквиром квалификација и стањем науке у тој научној области. Ст</w:t>
            </w:r>
            <w:r>
              <w:rPr>
                <w:spacing w:val="-1"/>
                <w:lang/>
              </w:rPr>
              <w:t>удијски програм је усаглашен са европским стандардима у погледу услова уписа (завршене основне студије у трајању од 3 године), трајања с</w:t>
            </w:r>
            <w:r>
              <w:rPr>
                <w:spacing w:val="-1"/>
                <w:lang/>
              </w:rPr>
              <w:t>тудија (за МСС две године, на којима се стиче 120 ЕСПБ), услов</w:t>
            </w:r>
            <w:r>
              <w:rPr>
                <w:spacing w:val="-1"/>
              </w:rPr>
              <w:t xml:space="preserve">a </w:t>
            </w:r>
            <w:r>
              <w:rPr>
                <w:spacing w:val="-1"/>
                <w:lang/>
              </w:rPr>
              <w:t xml:space="preserve">за прелазак у наредну годину, стицање дипломе и начина њеног стицања. </w:t>
            </w:r>
          </w:p>
          <w:p w:rsidR="00632200" w:rsidRDefault="002557A6">
            <w:pPr>
              <w:spacing w:before="120" w:after="120"/>
              <w:ind w:right="34"/>
              <w:jc w:val="both"/>
              <w:rPr>
                <w:spacing w:val="-1"/>
                <w:lang/>
              </w:rPr>
            </w:pPr>
            <w:r>
              <w:rPr>
                <w:spacing w:val="-1"/>
                <w:lang/>
              </w:rPr>
              <w:t>Сви битни подаци, везани за студијски програм Информационе Технологије и Системи, објављени су на сајту Установе (</w:t>
            </w:r>
            <w:hyperlink r:id="rId9" w:history="1">
              <w:r>
                <w:rPr>
                  <w:color w:val="0000FF"/>
                  <w:spacing w:val="-1"/>
                  <w:lang/>
                </w:rPr>
                <w:t>https://od</w:t>
              </w:r>
              <w:bookmarkStart w:id="0" w:name="_Hlt194925134"/>
              <w:bookmarkStart w:id="1" w:name="_Hlt194925133"/>
              <w:r>
                <w:rPr>
                  <w:color w:val="0000FF"/>
                  <w:spacing w:val="-1"/>
                  <w:lang/>
                </w:rPr>
                <w:t>s</w:t>
              </w:r>
              <w:bookmarkEnd w:id="0"/>
              <w:bookmarkEnd w:id="1"/>
              <w:r>
                <w:rPr>
                  <w:color w:val="0000FF"/>
                  <w:spacing w:val="-1"/>
                  <w:lang/>
                </w:rPr>
                <w:t>eknis.akademijanis.edu.rs/master-informacione-tehnologije-i-sistemi/</w:t>
              </w:r>
            </w:hyperlink>
            <w:r>
              <w:rPr>
                <w:spacing w:val="-1"/>
                <w:lang/>
              </w:rPr>
              <w:t xml:space="preserve">) </w:t>
            </w:r>
            <w:hyperlink r:id="rId10" w:history="1"/>
            <w:r>
              <w:rPr>
                <w:spacing w:val="-1"/>
                <w:lang/>
              </w:rPr>
              <w:t xml:space="preserve">и доступни су </w:t>
            </w:r>
            <w:r>
              <w:rPr>
                <w:spacing w:val="-1"/>
                <w:lang/>
              </w:rPr>
              <w:t xml:space="preserve">студентима Установе, будућим студентима и широј јавности. Информације о нивоу образовања и степена стеченог знања истакнуте су и у публикацији Информатор, </w:t>
            </w:r>
            <w:hyperlink r:id="rId11" w:history="1">
              <w:r>
                <w:rPr>
                  <w:color w:val="0000FF"/>
                  <w:spacing w:val="-1"/>
                  <w:lang/>
                </w:rPr>
                <w:t>ht</w:t>
              </w:r>
              <w:r>
                <w:rPr>
                  <w:color w:val="0000FF"/>
                  <w:spacing w:val="-1"/>
                  <w:lang/>
                </w:rPr>
                <w:t>tps://odseknis.akademijanis.edu.rs/wp-content/uploads/2021/06/Informator_MSS_ITS.pdf</w:t>
              </w:r>
            </w:hyperlink>
            <w:r>
              <w:rPr>
                <w:spacing w:val="-1"/>
                <w:lang/>
              </w:rPr>
              <w:t xml:space="preserve"> (штампана форма), у облику табеларно приказаних нивоа високог образовања, потребног броја ЕСПБ бодова, циљева студијског програма, исхода процеса учења, као и компетенц</w:t>
            </w:r>
            <w:r>
              <w:rPr>
                <w:spacing w:val="-1"/>
                <w:lang/>
              </w:rPr>
              <w:t xml:space="preserve">ија дипломираних студената. </w:t>
            </w:r>
            <w:r w:rsidR="00632200">
              <w:rPr>
                <w:spacing w:val="-1"/>
                <w:lang/>
              </w:rPr>
              <w:fldChar w:fldCharType="begin"/>
            </w:r>
            <w:r>
              <w:rPr>
                <w:spacing w:val="-1"/>
                <w:lang/>
              </w:rPr>
              <w:instrText xml:space="preserve"> HYPERLINK "https://akademijanis.edu.rs/wp-content/uploads/2021/04/Pravila_studija_ATVSSNIS_06042021.pdf"</w:instrText>
            </w:r>
            <w:r w:rsidR="00632200">
              <w:rPr>
                <w:spacing w:val="-1"/>
                <w:lang/>
              </w:rPr>
              <w:fldChar w:fldCharType="separate"/>
            </w:r>
            <w:r>
              <w:rPr>
                <w:spacing w:val="-1"/>
                <w:lang/>
              </w:rPr>
              <w:t>Правил</w:t>
            </w:r>
            <w:bookmarkStart w:id="2" w:name="_Hlt127987379"/>
            <w:bookmarkStart w:id="3" w:name="_Hlt127987378"/>
            <w:r>
              <w:rPr>
                <w:spacing w:val="-1"/>
                <w:lang/>
              </w:rPr>
              <w:t>а</w:t>
            </w:r>
            <w:bookmarkEnd w:id="2"/>
            <w:bookmarkEnd w:id="3"/>
            <w:r>
              <w:rPr>
                <w:spacing w:val="-1"/>
                <w:lang/>
              </w:rPr>
              <w:t xml:space="preserve"> студија</w:t>
            </w:r>
            <w:r w:rsidR="00632200">
              <w:rPr>
                <w:spacing w:val="-1"/>
                <w:lang/>
              </w:rPr>
              <w:fldChar w:fldCharType="end"/>
            </w:r>
            <w:r>
              <w:rPr>
                <w:spacing w:val="-1"/>
                <w:lang/>
              </w:rPr>
              <w:t>су, такође дефинисана и доступна студентима на сајту Установе.</w:t>
            </w:r>
          </w:p>
          <w:p w:rsidR="00632200" w:rsidRDefault="002557A6">
            <w:pPr>
              <w:spacing w:before="120" w:after="120"/>
              <w:ind w:right="34"/>
              <w:jc w:val="both"/>
              <w:rPr>
                <w:spacing w:val="1"/>
                <w:lang/>
              </w:rPr>
            </w:pPr>
            <w:r>
              <w:rPr>
                <w:spacing w:val="-1"/>
                <w:lang/>
              </w:rPr>
              <w:t>У реализацији наставних садржаја предмета, у оквиру студијског програма Информационе Технологије и Системи, тежи се се успостављању адекватног односа између наставних метода, исхода учења и критеријума оцењивања. У настави се користе методе усменог излагањ</w:t>
            </w:r>
            <w:r>
              <w:rPr>
                <w:spacing w:val="-1"/>
                <w:lang/>
              </w:rPr>
              <w:t xml:space="preserve">а, дискусије, симулације, демонстрације, студије случаја, вежбања, лабораторијски и експериментални радови и друге методе. </w:t>
            </w:r>
            <w:r>
              <w:rPr>
                <w:spacing w:val="-1"/>
              </w:rPr>
              <w:t xml:space="preserve">Иако постоји нагласак на подстицању креативног, истраживачког и практичног начина размишљања код студената, уочено је да </w:t>
            </w:r>
            <w:r>
              <w:rPr>
                <w:spacing w:val="-1"/>
                <w:lang/>
              </w:rPr>
              <w:t>већински про</w:t>
            </w:r>
            <w:r>
              <w:rPr>
                <w:spacing w:val="-1"/>
                <w:lang/>
              </w:rPr>
              <w:t xml:space="preserve">ценат </w:t>
            </w:r>
            <w:r>
              <w:rPr>
                <w:spacing w:val="-1"/>
              </w:rPr>
              <w:lastRenderedPageBreak/>
              <w:t>студената није претерано заинтересован за такав приступ и в</w:t>
            </w:r>
            <w:r>
              <w:rPr>
                <w:spacing w:val="-1"/>
                <w:lang/>
              </w:rPr>
              <w:t>ећу</w:t>
            </w:r>
            <w:r>
              <w:rPr>
                <w:spacing w:val="-1"/>
              </w:rPr>
              <w:t xml:space="preserve"> предност даје традиционалним предавањима са мањим степеном њиховог активног учешћа. </w:t>
            </w:r>
            <w:r>
              <w:rPr>
                <w:rFonts w:eastAsia="Times New Roman"/>
                <w:spacing w:val="-1"/>
              </w:rPr>
              <w:t>То веома често може представљати проблем у извођењу наставе на студијском програму, јер као струковна у</w:t>
            </w:r>
            <w:r>
              <w:rPr>
                <w:rFonts w:eastAsia="Times New Roman"/>
                <w:spacing w:val="-1"/>
              </w:rPr>
              <w:t xml:space="preserve">станова, наставни програм тежи ка пружању </w:t>
            </w:r>
            <w:proofErr w:type="gramStart"/>
            <w:r>
              <w:rPr>
                <w:rFonts w:eastAsia="Times New Roman"/>
                <w:spacing w:val="-1"/>
              </w:rPr>
              <w:t>практичних  знања</w:t>
            </w:r>
            <w:proofErr w:type="gramEnd"/>
            <w:r>
              <w:rPr>
                <w:rFonts w:eastAsia="Times New Roman"/>
                <w:spacing w:val="-1"/>
                <w:lang/>
              </w:rPr>
              <w:t xml:space="preserve"> те самим тим подразумева активно учествовање студената у настави</w:t>
            </w:r>
            <w:r>
              <w:rPr>
                <w:rFonts w:eastAsia="Times New Roman"/>
                <w:spacing w:val="-1"/>
              </w:rPr>
              <w:t>.</w:t>
            </w:r>
          </w:p>
          <w:p w:rsidR="00632200" w:rsidRDefault="002557A6">
            <w:pPr>
              <w:rPr>
                <w:rFonts w:eastAsia="Times New Roman"/>
                <w:spacing w:val="-1"/>
                <w:lang w:eastAsia="zh-CN"/>
              </w:rPr>
            </w:pPr>
            <w:r>
              <w:rPr>
                <w:rFonts w:eastAsia="Times New Roman"/>
                <w:spacing w:val="-1"/>
                <w:lang w:eastAsia="zh-CN"/>
              </w:rPr>
              <w:t xml:space="preserve">Током једног семестра, </w:t>
            </w:r>
            <w:r>
              <w:rPr>
                <w:rFonts w:eastAsia="Times New Roman"/>
                <w:spacing w:val="-1"/>
                <w:lang w:eastAsia="zh-CN"/>
              </w:rPr>
              <w:t xml:space="preserve">предвиђено је да </w:t>
            </w:r>
            <w:r>
              <w:rPr>
                <w:rFonts w:eastAsia="Times New Roman"/>
                <w:spacing w:val="-1"/>
                <w:lang w:eastAsia="zh-CN"/>
              </w:rPr>
              <w:t>студенти имају два колоквијума (на средини и на крају семестра), на којима се оцењује квал</w:t>
            </w:r>
            <w:r>
              <w:rPr>
                <w:rFonts w:eastAsia="Times New Roman"/>
                <w:spacing w:val="-1"/>
                <w:lang w:eastAsia="zh-CN"/>
              </w:rPr>
              <w:t>итет и квантитет њиховог рада. За сваки предмет постоји и завршни испит, који по личном избору наставника може бити усмен</w:t>
            </w:r>
            <w:r>
              <w:rPr>
                <w:rFonts w:eastAsia="Times New Roman"/>
                <w:spacing w:val="-1"/>
                <w:lang w:eastAsia="zh-CN"/>
              </w:rPr>
              <w:t>и</w:t>
            </w:r>
            <w:r>
              <w:rPr>
                <w:rFonts w:eastAsia="Times New Roman"/>
                <w:spacing w:val="-1"/>
                <w:lang w:eastAsia="zh-CN"/>
              </w:rPr>
              <w:t xml:space="preserve"> или писмен</w:t>
            </w:r>
            <w:r>
              <w:rPr>
                <w:rFonts w:eastAsia="Times New Roman"/>
                <w:spacing w:val="-1"/>
                <w:lang w:eastAsia="zh-CN"/>
              </w:rPr>
              <w:t>и</w:t>
            </w:r>
            <w:r>
              <w:rPr>
                <w:rFonts w:eastAsia="Times New Roman"/>
                <w:spacing w:val="-1"/>
                <w:lang w:eastAsia="zh-CN"/>
              </w:rPr>
              <w:t>. Предиспитне обавезечине до 70 бодова од укупног броја поена на испиту, а минималан број поена за положен испит је 51. За</w:t>
            </w:r>
            <w:r>
              <w:rPr>
                <w:rFonts w:eastAsia="Times New Roman"/>
                <w:spacing w:val="-1"/>
                <w:lang w:eastAsia="zh-CN"/>
              </w:rPr>
              <w:t>вршни испит је обавезан за сваки предмет.</w:t>
            </w:r>
          </w:p>
          <w:p w:rsidR="00632200" w:rsidRDefault="002557A6">
            <w:pPr>
              <w:rPr>
                <w:rFonts w:eastAsia="Times New Roman"/>
                <w:spacing w:val="-1"/>
              </w:rPr>
            </w:pPr>
            <w:r>
              <w:rPr>
                <w:rFonts w:eastAsia="Times New Roman"/>
                <w:spacing w:val="-1"/>
              </w:rPr>
              <w:t>Постигнути ниво знања се процењује анализом просечног времена потребног за завршетак студија, стопе одустајања од студија, просечних оцена, пролазности на испитима, као и процента студената који успешно заврше школ</w:t>
            </w:r>
            <w:r>
              <w:rPr>
                <w:rFonts w:eastAsia="Times New Roman"/>
                <w:spacing w:val="-1"/>
              </w:rPr>
              <w:t xml:space="preserve">овање. Сви предмети у оквиру програма имају дефинисане </w:t>
            </w:r>
            <w:hyperlink r:id="rId12" w:history="1">
              <w:r>
                <w:rPr>
                  <w:rStyle w:val="FollowedHyperlink"/>
                  <w:rFonts w:eastAsia="Times New Roman"/>
                  <w:spacing w:val="-1"/>
                </w:rPr>
                <w:t>процен</w:t>
              </w:r>
              <w:bookmarkStart w:id="4" w:name="_Hlt194925375"/>
              <w:r>
                <w:rPr>
                  <w:rStyle w:val="FollowedHyperlink"/>
                  <w:rFonts w:eastAsia="Times New Roman"/>
                  <w:spacing w:val="-1"/>
                </w:rPr>
                <w:t>е</w:t>
              </w:r>
              <w:bookmarkStart w:id="5" w:name="_Hlt194926405"/>
              <w:bookmarkEnd w:id="4"/>
              <w:r>
                <w:rPr>
                  <w:rStyle w:val="FollowedHyperlink"/>
                  <w:rFonts w:eastAsia="Times New Roman"/>
                  <w:spacing w:val="-1"/>
                </w:rPr>
                <w:t>п</w:t>
              </w:r>
              <w:bookmarkEnd w:id="5"/>
              <w:r>
                <w:rPr>
                  <w:rStyle w:val="FollowedHyperlink"/>
                  <w:rFonts w:eastAsia="Times New Roman"/>
                  <w:spacing w:val="-1"/>
                </w:rPr>
                <w:t>остигнућа студената</w:t>
              </w:r>
            </w:hyperlink>
            <w:r>
              <w:rPr>
                <w:rFonts w:eastAsia="Times New Roman"/>
                <w:spacing w:val="-1"/>
              </w:rPr>
              <w:t>у вези са постизањем предвиђених исхода учења. Описана је стратегија и коришћене методе којима се провер</w:t>
            </w:r>
            <w:r>
              <w:rPr>
                <w:rFonts w:eastAsia="Times New Roman"/>
                <w:spacing w:val="-1"/>
              </w:rPr>
              <w:t xml:space="preserve">ава постизање исхода учења. Као пример овог приступа наводи се обавезни предмет </w:t>
            </w:r>
            <w:hyperlink r:id="rId13" w:history="1">
              <w:r>
                <w:rPr>
                  <w:rStyle w:val="FollowedHyperlink"/>
                  <w:rFonts w:eastAsia="Times New Roman"/>
                  <w:spacing w:val="-1"/>
                </w:rPr>
                <w:t>"Безб</w:t>
              </w:r>
              <w:bookmarkStart w:id="6" w:name="_Hlt194925611"/>
              <w:bookmarkStart w:id="7" w:name="_Hlt194925612"/>
              <w:r>
                <w:rPr>
                  <w:rStyle w:val="FollowedHyperlink"/>
                  <w:rFonts w:eastAsia="Times New Roman"/>
                  <w:spacing w:val="-1"/>
                </w:rPr>
                <w:t>е</w:t>
              </w:r>
              <w:bookmarkEnd w:id="6"/>
              <w:bookmarkEnd w:id="7"/>
              <w:r>
                <w:rPr>
                  <w:rStyle w:val="FollowedHyperlink"/>
                  <w:rFonts w:eastAsia="Times New Roman"/>
                  <w:spacing w:val="-1"/>
                </w:rPr>
                <w:t>дност</w:t>
              </w:r>
              <w:bookmarkStart w:id="8" w:name="_Hlt194925674"/>
              <w:bookmarkStart w:id="9" w:name="_Hlt194925675"/>
              <w:bookmarkEnd w:id="8"/>
              <w:bookmarkEnd w:id="9"/>
              <w:r>
                <w:rPr>
                  <w:rStyle w:val="FollowedHyperlink"/>
                  <w:rFonts w:eastAsia="Times New Roman"/>
                  <w:spacing w:val="-1"/>
                </w:rPr>
                <w:t>апликација"</w:t>
              </w:r>
            </w:hyperlink>
            <w:r>
              <w:rPr>
                <w:rFonts w:eastAsia="Times New Roman"/>
                <w:spacing w:val="-1"/>
                <w:u w:val="single"/>
              </w:rPr>
              <w:t>,</w:t>
            </w:r>
            <w:r>
              <w:rPr>
                <w:rFonts w:eastAsia="Times New Roman"/>
                <w:spacing w:val="-1"/>
              </w:rPr>
              <w:t xml:space="preserve">где је </w:t>
            </w:r>
            <w:r>
              <w:rPr>
                <w:rFonts w:eastAsia="Times New Roman"/>
                <w:spacing w:val="-1"/>
                <w:lang/>
              </w:rPr>
              <w:t xml:space="preserve">таксативно наведено </w:t>
            </w:r>
            <w:r>
              <w:rPr>
                <w:rFonts w:eastAsia="Times New Roman"/>
                <w:spacing w:val="-1"/>
              </w:rPr>
              <w:t xml:space="preserve">време </w:t>
            </w:r>
            <w:r>
              <w:rPr>
                <w:rFonts w:eastAsia="Times New Roman"/>
                <w:spacing w:val="-1"/>
                <w:lang/>
              </w:rPr>
              <w:t xml:space="preserve">процењено да се </w:t>
            </w:r>
            <w:r>
              <w:rPr>
                <w:rFonts w:eastAsia="Times New Roman"/>
                <w:spacing w:val="-1"/>
              </w:rPr>
              <w:t>проведе на активностима ко</w:t>
            </w:r>
            <w:r>
              <w:rPr>
                <w:rFonts w:eastAsia="Times New Roman"/>
                <w:spacing w:val="-1"/>
              </w:rPr>
              <w:t xml:space="preserve">је воде наставници и сарадници, време </w:t>
            </w:r>
            <w:r>
              <w:rPr>
                <w:rFonts w:eastAsia="Times New Roman"/>
                <w:spacing w:val="-1"/>
                <w:lang/>
              </w:rPr>
              <w:t>потребно за</w:t>
            </w:r>
            <w:r>
              <w:rPr>
                <w:rFonts w:eastAsia="Times New Roman"/>
                <w:spacing w:val="-1"/>
              </w:rPr>
              <w:t xml:space="preserve"> самостал</w:t>
            </w:r>
            <w:r>
              <w:rPr>
                <w:rFonts w:eastAsia="Times New Roman"/>
                <w:spacing w:val="-1"/>
                <w:lang/>
              </w:rPr>
              <w:t>а</w:t>
            </w:r>
            <w:r>
              <w:rPr>
                <w:rFonts w:eastAsia="Times New Roman"/>
                <w:spacing w:val="-1"/>
              </w:rPr>
              <w:t>н рад (припрема семинарског рада), време потребно за припрему провере знање и проверу знања (колоквијуми и испит) кроз удео свих ових активности у укупној вредности ЕСПБ.</w:t>
            </w:r>
          </w:p>
          <w:p w:rsidR="00632200" w:rsidRDefault="002557A6">
            <w:pPr>
              <w:widowControl w:val="0"/>
              <w:autoSpaceDE w:val="0"/>
              <w:autoSpaceDN w:val="0"/>
              <w:spacing w:before="120" w:after="120"/>
              <w:ind w:right="34"/>
              <w:jc w:val="both"/>
              <w:rPr>
                <w:rFonts w:eastAsia="Times New Roman"/>
                <w:color w:val="2F5496"/>
                <w:spacing w:val="-1"/>
                <w:u w:val="single"/>
              </w:rPr>
            </w:pPr>
            <w:r>
              <w:rPr>
                <w:rFonts w:eastAsia="Times New Roman"/>
                <w:spacing w:val="-1"/>
              </w:rPr>
              <w:t>Као помоћ за стицање увида у то како су програмски исходи учења покривени у оквиру обавезних предмета који су дефинисани програмом</w:t>
            </w:r>
            <w:proofErr w:type="gramStart"/>
            <w:r>
              <w:rPr>
                <w:rFonts w:eastAsia="Times New Roman"/>
                <w:spacing w:val="-1"/>
              </w:rPr>
              <w:t>,  израђено</w:t>
            </w:r>
            <w:proofErr w:type="gramEnd"/>
            <w:r>
              <w:rPr>
                <w:rFonts w:eastAsia="Times New Roman"/>
                <w:spacing w:val="-1"/>
              </w:rPr>
              <w:t xml:space="preserve"> је </w:t>
            </w:r>
            <w:hyperlink r:id="rId14" w:history="1">
              <w:r>
                <w:rPr>
                  <w:rStyle w:val="FollowedHyperlink"/>
                  <w:rFonts w:eastAsia="Times New Roman"/>
                  <w:spacing w:val="-1"/>
                </w:rPr>
                <w:t>мапирање предмета</w:t>
              </w:r>
            </w:hyperlink>
            <w:r>
              <w:rPr>
                <w:rFonts w:eastAsia="Times New Roman"/>
                <w:color w:val="2F5496"/>
                <w:spacing w:val="-1"/>
                <w:u w:val="single"/>
              </w:rPr>
              <w:t>.</w:t>
            </w:r>
          </w:p>
          <w:p w:rsidR="00632200" w:rsidRDefault="002557A6">
            <w:pPr>
              <w:widowControl w:val="0"/>
              <w:autoSpaceDE w:val="0"/>
              <w:autoSpaceDN w:val="0"/>
              <w:spacing w:before="120" w:after="120"/>
              <w:ind w:right="34"/>
              <w:jc w:val="both"/>
              <w:rPr>
                <w:rFonts w:eastAsia="Times New Roman"/>
                <w:spacing w:val="-1"/>
                <w:lang w:eastAsia="zh-CN"/>
              </w:rPr>
            </w:pPr>
            <w:r>
              <w:rPr>
                <w:rFonts w:eastAsia="Times New Roman"/>
                <w:spacing w:val="-1"/>
                <w:lang w:eastAsia="zh-CN"/>
              </w:rPr>
              <w:t xml:space="preserve">Један од начина за </w:t>
            </w:r>
            <w:r>
              <w:rPr>
                <w:rFonts w:eastAsia="Times New Roman"/>
                <w:spacing w:val="-1"/>
                <w:lang w:eastAsia="zh-CN"/>
              </w:rPr>
              <w:t xml:space="preserve">унапређивање </w:t>
            </w:r>
            <w:r>
              <w:rPr>
                <w:rFonts w:eastAsia="Times New Roman"/>
                <w:spacing w:val="-1"/>
                <w:lang w:eastAsia="zh-CN"/>
              </w:rPr>
              <w:t xml:space="preserve">студијског програма у протекле три године заснива се и на учешћу наставника и сарадника овог студијског програма </w:t>
            </w:r>
            <w:r>
              <w:rPr>
                <w:rFonts w:eastAsia="Times New Roman"/>
                <w:spacing w:val="-1"/>
                <w:lang w:eastAsia="zh-CN"/>
              </w:rPr>
              <w:t>на</w:t>
            </w:r>
            <w:r>
              <w:rPr>
                <w:rFonts w:eastAsia="Times New Roman"/>
                <w:spacing w:val="-1"/>
                <w:lang w:eastAsia="zh-CN"/>
              </w:rPr>
              <w:t xml:space="preserve"> међународн</w:t>
            </w:r>
            <w:r>
              <w:rPr>
                <w:rFonts w:eastAsia="Times New Roman"/>
                <w:spacing w:val="-1"/>
                <w:lang w:eastAsia="zh-CN"/>
              </w:rPr>
              <w:t>им и домаћим</w:t>
            </w:r>
            <w:r>
              <w:rPr>
                <w:rFonts w:eastAsia="Times New Roman"/>
                <w:spacing w:val="-1"/>
                <w:lang w:eastAsia="zh-CN"/>
              </w:rPr>
              <w:t xml:space="preserve"> пројект</w:t>
            </w:r>
            <w:r>
              <w:rPr>
                <w:rFonts w:eastAsia="Times New Roman"/>
                <w:spacing w:val="-1"/>
                <w:lang w:eastAsia="zh-CN"/>
              </w:rPr>
              <w:t>има</w:t>
            </w:r>
            <w:r>
              <w:rPr>
                <w:rFonts w:eastAsia="Times New Roman"/>
                <w:spacing w:val="-1"/>
                <w:lang w:eastAsia="zh-CN"/>
              </w:rPr>
              <w:t>.</w:t>
            </w:r>
            <w:r>
              <w:rPr>
                <w:rFonts w:eastAsia="Times New Roman"/>
                <w:spacing w:val="-1"/>
                <w:lang w:eastAsia="zh-CN"/>
              </w:rPr>
              <w:t xml:space="preserve"> Кроз </w:t>
            </w:r>
            <w:r>
              <w:rPr>
                <w:rFonts w:eastAsia="Times New Roman"/>
                <w:spacing w:val="-1"/>
                <w:lang w:eastAsia="zh-CN"/>
              </w:rPr>
              <w:t>ове про</w:t>
            </w:r>
            <w:r>
              <w:rPr>
                <w:rFonts w:eastAsia="Times New Roman"/>
                <w:spacing w:val="-1"/>
                <w:lang w:eastAsia="zh-CN"/>
              </w:rPr>
              <w:t>јекте</w:t>
            </w:r>
            <w:r>
              <w:rPr>
                <w:rFonts w:eastAsia="Times New Roman"/>
                <w:spacing w:val="-1"/>
                <w:lang w:eastAsia="zh-CN"/>
              </w:rPr>
              <w:t xml:space="preserve">, поред осталог </w:t>
            </w:r>
            <w:r>
              <w:rPr>
                <w:rFonts w:eastAsia="Times New Roman"/>
                <w:spacing w:val="-1"/>
                <w:lang w:eastAsia="zh-CN"/>
              </w:rPr>
              <w:t xml:space="preserve">постоји могућност упознавања са </w:t>
            </w:r>
            <w:r>
              <w:rPr>
                <w:rFonts w:eastAsia="Times New Roman"/>
                <w:spacing w:val="-1"/>
                <w:lang w:eastAsia="zh-CN"/>
              </w:rPr>
              <w:t>начин</w:t>
            </w:r>
            <w:r>
              <w:rPr>
                <w:rFonts w:eastAsia="Times New Roman"/>
                <w:spacing w:val="-1"/>
                <w:lang w:eastAsia="zh-CN"/>
              </w:rPr>
              <w:t>ом</w:t>
            </w:r>
            <w:r>
              <w:rPr>
                <w:rFonts w:eastAsia="Times New Roman"/>
                <w:spacing w:val="-1"/>
                <w:lang w:eastAsia="zh-CN"/>
              </w:rPr>
              <w:t xml:space="preserve"> рада иностраних високошколских у</w:t>
            </w:r>
            <w:r>
              <w:rPr>
                <w:rFonts w:eastAsia="Times New Roman"/>
                <w:spacing w:val="-1"/>
                <w:lang w:eastAsia="zh-CN"/>
              </w:rPr>
              <w:t xml:space="preserve">станова из ове области </w:t>
            </w:r>
            <w:r>
              <w:rPr>
                <w:rFonts w:eastAsia="Times New Roman"/>
                <w:spacing w:val="-1"/>
                <w:lang w:eastAsia="zh-CN"/>
              </w:rPr>
              <w:t>те</w:t>
            </w:r>
            <w:r>
              <w:rPr>
                <w:rFonts w:eastAsia="Times New Roman"/>
                <w:spacing w:val="-1"/>
                <w:lang w:eastAsia="zh-CN"/>
              </w:rPr>
              <w:t xml:space="preserve"> да се</w:t>
            </w:r>
            <w:r>
              <w:rPr>
                <w:rFonts w:eastAsia="Times New Roman"/>
                <w:spacing w:val="-1"/>
                <w:lang w:eastAsia="zh-CN"/>
              </w:rPr>
              <w:t xml:space="preserve"> одређене праксе</w:t>
            </w:r>
            <w:r>
              <w:rPr>
                <w:rFonts w:eastAsia="Times New Roman"/>
                <w:spacing w:val="-1"/>
                <w:lang w:eastAsia="zh-CN"/>
              </w:rPr>
              <w:t xml:space="preserve"> примен</w:t>
            </w:r>
            <w:r>
              <w:rPr>
                <w:rFonts w:eastAsia="Times New Roman"/>
                <w:spacing w:val="-1"/>
                <w:lang w:eastAsia="zh-CN"/>
              </w:rPr>
              <w:t>е</w:t>
            </w:r>
            <w:r>
              <w:rPr>
                <w:rFonts w:eastAsia="Times New Roman"/>
                <w:spacing w:val="-1"/>
                <w:lang w:eastAsia="zh-CN"/>
              </w:rPr>
              <w:t xml:space="preserve"> на рад Одсека Ниш и Академије. У оквиру ових пројеката долази се до савременијих програмских садржаја који прате евпропске стандарде. </w:t>
            </w:r>
            <w:r>
              <w:rPr>
                <w:rFonts w:eastAsia="Times New Roman"/>
                <w:spacing w:val="-1"/>
                <w:lang w:eastAsia="zh-CN"/>
              </w:rPr>
              <w:t>Дет</w:t>
            </w:r>
            <w:bookmarkStart w:id="10" w:name="_GoBack"/>
            <w:bookmarkEnd w:id="10"/>
            <w:r>
              <w:rPr>
                <w:rFonts w:eastAsia="Times New Roman"/>
                <w:spacing w:val="-1"/>
                <w:lang w:eastAsia="zh-CN"/>
              </w:rPr>
              <w:t>аљна листа пројеката</w:t>
            </w:r>
            <w:r>
              <w:rPr>
                <w:rFonts w:eastAsia="Times New Roman"/>
                <w:spacing w:val="-1"/>
                <w:lang w:eastAsia="zh-CN"/>
              </w:rPr>
              <w:t xml:space="preserve"> налаз</w:t>
            </w:r>
            <w:r>
              <w:rPr>
                <w:rFonts w:eastAsia="Times New Roman"/>
                <w:spacing w:val="-1"/>
                <w:lang w:eastAsia="zh-CN"/>
              </w:rPr>
              <w:t>и</w:t>
            </w:r>
            <w:r>
              <w:rPr>
                <w:rFonts w:eastAsia="Times New Roman"/>
                <w:spacing w:val="-1"/>
                <w:lang w:eastAsia="zh-CN"/>
              </w:rPr>
              <w:t xml:space="preserve"> се на </w:t>
            </w:r>
            <w:hyperlink r:id="rId15" w:history="1">
              <w:r>
                <w:rPr>
                  <w:rStyle w:val="FollowedHyperlink"/>
                  <w:rFonts w:eastAsia="Cambria"/>
                  <w:color w:val="0000FF"/>
                  <w:spacing w:val="-1"/>
                </w:rPr>
                <w:t>сајту Одсека Ниш</w:t>
              </w:r>
            </w:hyperlink>
            <w:r>
              <w:rPr>
                <w:rFonts w:eastAsia="Times New Roman"/>
                <w:spacing w:val="-1"/>
                <w:lang w:eastAsia="zh-CN"/>
              </w:rPr>
              <w:t>.</w:t>
            </w:r>
          </w:p>
          <w:p w:rsidR="00632200" w:rsidRDefault="002557A6">
            <w:pPr>
              <w:widowControl w:val="0"/>
              <w:autoSpaceDE w:val="0"/>
              <w:autoSpaceDN w:val="0"/>
              <w:spacing w:before="120" w:after="120"/>
              <w:ind w:right="34"/>
              <w:jc w:val="both"/>
              <w:rPr>
                <w:rFonts w:eastAsia="Times New Roman"/>
                <w:spacing w:val="-1"/>
                <w:lang w:eastAsia="zh-CN"/>
              </w:rPr>
            </w:pPr>
            <w:r>
              <w:rPr>
                <w:rFonts w:eastAsia="Times New Roman"/>
                <w:spacing w:val="-1"/>
                <w:lang w:eastAsia="zh-CN"/>
              </w:rPr>
              <w:t>Међутим, иако је очигледно да свако искуство на пројектима, нарочито онима који су међународног карактера, носи одређене бенефите, и да наставници самостално имплементирају добре праксе са ових искустава у</w:t>
            </w:r>
            <w:r>
              <w:rPr>
                <w:rFonts w:eastAsia="Times New Roman"/>
                <w:spacing w:val="-1"/>
                <w:lang w:eastAsia="zh-CN"/>
              </w:rPr>
              <w:t xml:space="preserve"> свопм раду, за сада још увек не постоји дефинисан начин на који би се то измерило, као ни јасно дефинисан механизам за примену побољшања као и евиденцију истог. Тако да постоји је могућност за побољшање овога процеса и н</w:t>
            </w:r>
            <w:r>
              <w:rPr>
                <w:rFonts w:eastAsia="Times New Roman"/>
                <w:spacing w:val="-1"/>
                <w:lang w:eastAsia="zh-CN"/>
              </w:rPr>
              <w:t xml:space="preserve">а </w:t>
            </w:r>
            <w:r>
              <w:rPr>
                <w:rFonts w:eastAsia="Times New Roman"/>
                <w:spacing w:val="-1"/>
                <w:lang w:eastAsia="zh-CN"/>
              </w:rPr>
              <w:t>т</w:t>
            </w:r>
            <w:r>
              <w:rPr>
                <w:rFonts w:eastAsia="Times New Roman"/>
                <w:spacing w:val="-1"/>
                <w:lang w:eastAsia="zh-CN"/>
              </w:rPr>
              <w:t>оме би требало радити у наредном</w:t>
            </w:r>
            <w:r>
              <w:rPr>
                <w:rFonts w:eastAsia="Times New Roman"/>
                <w:spacing w:val="-1"/>
                <w:lang w:eastAsia="zh-CN"/>
              </w:rPr>
              <w:t xml:space="preserve"> периоду</w:t>
            </w:r>
            <w:r>
              <w:rPr>
                <w:rFonts w:eastAsia="Times New Roman"/>
                <w:spacing w:val="-1"/>
                <w:lang w:eastAsia="zh-CN"/>
              </w:rPr>
              <w:t>.</w:t>
            </w:r>
          </w:p>
          <w:p w:rsidR="00632200" w:rsidRDefault="00632200">
            <w:pPr>
              <w:widowControl w:val="0"/>
              <w:autoSpaceDE w:val="0"/>
              <w:autoSpaceDN w:val="0"/>
              <w:spacing w:before="120" w:after="120"/>
              <w:ind w:right="34"/>
              <w:jc w:val="both"/>
              <w:rPr>
                <w:rFonts w:eastAsia="Times New Roman"/>
                <w:spacing w:val="-1"/>
                <w:lang/>
              </w:rPr>
            </w:pPr>
            <w:hyperlink r:id="rId16" w:history="1">
              <w:r w:rsidR="002557A6">
                <w:rPr>
                  <w:rFonts w:eastAsia="Times New Roman"/>
                  <w:color w:val="0000FF"/>
                  <w:spacing w:val="-1"/>
                  <w:u w:val="single"/>
                </w:rPr>
                <w:t>Правилником о пријави, припреми и одбрани завршног мастер рада</w:t>
              </w:r>
            </w:hyperlink>
            <w:r w:rsidR="002557A6">
              <w:rPr>
                <w:rFonts w:eastAsia="Times New Roman"/>
                <w:spacing w:val="-1"/>
              </w:rPr>
              <w:t xml:space="preserve"> студенти су </w:t>
            </w:r>
            <w:r w:rsidR="002557A6">
              <w:rPr>
                <w:rFonts w:eastAsia="Times New Roman"/>
                <w:spacing w:val="-1"/>
              </w:rPr>
              <w:t xml:space="preserve">упознати са организацијом мастер струковних студија, </w:t>
            </w:r>
            <w:r w:rsidR="002557A6">
              <w:rPr>
                <w:rFonts w:eastAsia="Times New Roman"/>
                <w:spacing w:val="-1"/>
                <w:lang/>
              </w:rPr>
              <w:t xml:space="preserve">процесом </w:t>
            </w:r>
            <w:r w:rsidR="002557A6">
              <w:rPr>
                <w:rFonts w:eastAsia="Times New Roman"/>
                <w:spacing w:val="-1"/>
              </w:rPr>
              <w:t>упис</w:t>
            </w:r>
            <w:r w:rsidR="002557A6">
              <w:rPr>
                <w:rFonts w:eastAsia="Times New Roman"/>
                <w:spacing w:val="-1"/>
                <w:lang/>
              </w:rPr>
              <w:t>а студија</w:t>
            </w:r>
            <w:r w:rsidR="002557A6">
              <w:rPr>
                <w:rFonts w:eastAsia="Times New Roman"/>
                <w:spacing w:val="-1"/>
              </w:rPr>
              <w:t xml:space="preserve">, обавезама у току студија, као и дефинисаним захтевима које завршни мастер рад треба да испуни, </w:t>
            </w:r>
            <w:r w:rsidR="002557A6">
              <w:rPr>
                <w:rFonts w:eastAsia="Times New Roman"/>
                <w:spacing w:val="-1"/>
                <w:lang/>
              </w:rPr>
              <w:t xml:space="preserve">и то </w:t>
            </w:r>
            <w:r w:rsidR="002557A6">
              <w:rPr>
                <w:rFonts w:eastAsia="Times New Roman"/>
                <w:spacing w:val="-1"/>
              </w:rPr>
              <w:t>у погледу методологије, формалних аспеката, практичне оријентације и критеријум</w:t>
            </w:r>
            <w:r w:rsidR="002557A6">
              <w:rPr>
                <w:rFonts w:eastAsia="Times New Roman"/>
                <w:spacing w:val="-1"/>
              </w:rPr>
              <w:t xml:space="preserve">а оцењивања. Студент може да поднесе пријаву за одобравање теме за израду и одбрану завршног мастер рада студентској служби када оствари најмање 70 ЕСПБ и упише 4. </w:t>
            </w:r>
            <w:proofErr w:type="gramStart"/>
            <w:r w:rsidR="002557A6">
              <w:rPr>
                <w:rFonts w:eastAsia="Times New Roman"/>
                <w:spacing w:val="-1"/>
              </w:rPr>
              <w:t>семестар</w:t>
            </w:r>
            <w:proofErr w:type="gramEnd"/>
            <w:r w:rsidR="002557A6">
              <w:rPr>
                <w:rFonts w:eastAsia="Times New Roman"/>
                <w:spacing w:val="-1"/>
              </w:rPr>
              <w:t xml:space="preserve"> (члан 20. поменутог Правилника). На интернет порталу Одсека, студентима је доступан</w:t>
            </w:r>
            <w:r w:rsidR="002557A6">
              <w:rPr>
                <w:rFonts w:eastAsia="Times New Roman"/>
                <w:spacing w:val="-1"/>
              </w:rPr>
              <w:t xml:space="preserve"> </w:t>
            </w:r>
            <w:hyperlink r:id="rId17" w:history="1">
              <w:r w:rsidR="002557A6">
                <w:rPr>
                  <w:rStyle w:val="FollowedHyperlink"/>
                  <w:rFonts w:eastAsia="Times New Roman"/>
                  <w:spacing w:val="-1"/>
                </w:rPr>
                <w:t>формулар за пријаву теме завршног мастер рада</w:t>
              </w:r>
            </w:hyperlink>
            <w:r w:rsidR="002557A6">
              <w:rPr>
                <w:rFonts w:eastAsia="Times New Roman"/>
                <w:spacing w:val="-1"/>
              </w:rPr>
              <w:t xml:space="preserve">, а такође и </w:t>
            </w:r>
            <w:hyperlink r:id="rId18" w:history="1">
              <w:r w:rsidR="002557A6">
                <w:rPr>
                  <w:rFonts w:eastAsia="Times New Roman"/>
                  <w:color w:val="0000FF"/>
                  <w:spacing w:val="-1"/>
                  <w:u w:val="single"/>
                </w:rPr>
                <w:t>упутство о форми за израду завршног мастер рада.</w:t>
              </w:r>
            </w:hyperlink>
            <w:r w:rsidR="002557A6">
              <w:rPr>
                <w:rFonts w:eastAsia="Times New Roman"/>
                <w:spacing w:val="-1"/>
              </w:rPr>
              <w:t xml:space="preserve"> Завршни мастер рад је рад који се ради самостално, у складу са утврђеним садржајем и структуром, дефинисаном темом рада, по сугестијама ментора и по упутству за техничку </w:t>
            </w:r>
            <w:r w:rsidR="002557A6">
              <w:rPr>
                <w:rFonts w:eastAsia="Times New Roman"/>
                <w:spacing w:val="-1"/>
                <w:lang/>
              </w:rPr>
              <w:t>из</w:t>
            </w:r>
            <w:r w:rsidR="002557A6">
              <w:rPr>
                <w:rFonts w:eastAsia="Times New Roman"/>
                <w:spacing w:val="-1"/>
              </w:rPr>
              <w:t>раду завршног мастер рада. У току израде рада, ментор је дужан да пружи неопходн</w:t>
            </w:r>
            <w:r w:rsidR="002557A6">
              <w:rPr>
                <w:rFonts w:eastAsia="Times New Roman"/>
                <w:spacing w:val="-1"/>
              </w:rPr>
              <w:t>у помоћ у виду консултација, прегледа резултата и давања уп</w:t>
            </w:r>
            <w:r w:rsidR="002557A6">
              <w:rPr>
                <w:rFonts w:eastAsia="Times New Roman"/>
                <w:spacing w:val="-1"/>
                <w:lang/>
              </w:rPr>
              <w:t>у</w:t>
            </w:r>
            <w:r w:rsidR="002557A6">
              <w:rPr>
                <w:rFonts w:eastAsia="Times New Roman"/>
                <w:spacing w:val="-1"/>
              </w:rPr>
              <w:t>тства за решавање проблема.</w:t>
            </w:r>
            <w:r w:rsidR="002557A6">
              <w:rPr>
                <w:rFonts w:eastAsia="Times New Roman"/>
                <w:spacing w:val="-1"/>
                <w:lang/>
              </w:rPr>
              <w:t xml:space="preserve"> Мастер рад је углавном везан за практичну примену стечених компетенција и предмет Стручна пракса 2 и има намену да омогући студенту да стекне практично знање које ће им</w:t>
            </w:r>
            <w:r w:rsidR="002557A6">
              <w:rPr>
                <w:rFonts w:eastAsia="Times New Roman"/>
                <w:spacing w:val="-1"/>
                <w:lang/>
              </w:rPr>
              <w:t>плементирати при његовој изради.  Такође предмет Примењени истраживачки рад је пројекат у којем се решава практични проблем из области информационих технологија и система а који се углавном, додатно и детаљно обрађује у мастер раду.</w:t>
            </w:r>
          </w:p>
          <w:p w:rsidR="00632200" w:rsidRDefault="002557A6">
            <w:pPr>
              <w:spacing w:before="120" w:after="120"/>
              <w:ind w:right="34"/>
              <w:jc w:val="both"/>
              <w:rPr>
                <w:rFonts w:eastAsia="Times New Roman"/>
                <w:spacing w:val="-1"/>
                <w:lang/>
              </w:rPr>
            </w:pPr>
            <w:r>
              <w:rPr>
                <w:rFonts w:eastAsia="Times New Roman"/>
                <w:spacing w:val="-1"/>
              </w:rPr>
              <w:lastRenderedPageBreak/>
              <w:t>Мишљење студената о ква</w:t>
            </w:r>
            <w:r>
              <w:rPr>
                <w:rFonts w:eastAsia="Times New Roman"/>
                <w:spacing w:val="-1"/>
              </w:rPr>
              <w:t>литету студијског програма, утврђује се путем анонимног анкетирања студената, које се спроводи два пута годишње (за зимски и летњи семестар), на крају семестра, приликом овере семестр</w:t>
            </w:r>
            <w:r>
              <w:rPr>
                <w:rFonts w:eastAsia="Times New Roman"/>
                <w:spacing w:val="-1"/>
                <w:lang/>
              </w:rPr>
              <w:t>а</w:t>
            </w:r>
            <w:r>
              <w:rPr>
                <w:rFonts w:eastAsia="Times New Roman"/>
                <w:spacing w:val="-1"/>
              </w:rPr>
              <w:t xml:space="preserve">, чиме се </w:t>
            </w:r>
            <w:r>
              <w:rPr>
                <w:rFonts w:eastAsia="Times New Roman"/>
                <w:spacing w:val="-1"/>
                <w:lang/>
              </w:rPr>
              <w:t>добија</w:t>
            </w:r>
            <w:r>
              <w:rPr>
                <w:rFonts w:eastAsia="Times New Roman"/>
                <w:spacing w:val="-1"/>
              </w:rPr>
              <w:t xml:space="preserve"> велики статистички узорак (сваки студент мора попунити </w:t>
            </w:r>
            <w:r>
              <w:rPr>
                <w:rFonts w:eastAsia="Times New Roman"/>
                <w:spacing w:val="-1"/>
              </w:rPr>
              <w:t xml:space="preserve">анкету да би оверио семестар). Све активности везане за анкету обављају се у складу са Правилником о студентском вредновању квалитета студија. </w:t>
            </w:r>
            <w:r>
              <w:rPr>
                <w:rFonts w:eastAsia="Times New Roman"/>
                <w:spacing w:val="-1"/>
                <w:lang/>
              </w:rPr>
              <w:t>Овде је, међутим, уочен проблем (и то не само на овом, већ на већини студијских програма) незаинтересованости сту</w:t>
            </w:r>
            <w:r>
              <w:rPr>
                <w:rFonts w:eastAsia="Times New Roman"/>
                <w:spacing w:val="-1"/>
                <w:lang/>
              </w:rPr>
              <w:t>дената да реално анализирају све битне аспекте за њихов студијски програм, па в</w:t>
            </w:r>
            <w:r>
              <w:rPr>
                <w:rFonts w:eastAsia="Times New Roman"/>
                <w:spacing w:val="-1"/>
              </w:rPr>
              <w:t>ећина студената анкет</w:t>
            </w:r>
            <w:r>
              <w:rPr>
                <w:rFonts w:eastAsia="Times New Roman"/>
                <w:spacing w:val="-1"/>
                <w:lang/>
              </w:rPr>
              <w:t xml:space="preserve">упосматра </w:t>
            </w:r>
            <w:r>
              <w:rPr>
                <w:rFonts w:eastAsia="Times New Roman"/>
                <w:spacing w:val="-1"/>
              </w:rPr>
              <w:t>као обавез</w:t>
            </w:r>
            <w:r>
              <w:rPr>
                <w:rFonts w:eastAsia="Times New Roman"/>
                <w:spacing w:val="-1"/>
                <w:lang/>
              </w:rPr>
              <w:t>у и оптерећење</w:t>
            </w:r>
            <w:r>
              <w:rPr>
                <w:rFonts w:eastAsia="Times New Roman"/>
                <w:spacing w:val="-1"/>
              </w:rPr>
              <w:t xml:space="preserve">, а не </w:t>
            </w:r>
            <w:r>
              <w:rPr>
                <w:rFonts w:eastAsia="Times New Roman"/>
                <w:spacing w:val="-1"/>
                <w:lang/>
              </w:rPr>
              <w:t>као алат за побољшање наставе на студијском програму</w:t>
            </w:r>
            <w:r>
              <w:rPr>
                <w:rFonts w:eastAsia="Times New Roman"/>
                <w:spacing w:val="-1"/>
              </w:rPr>
              <w:t xml:space="preserve"> и </w:t>
            </w:r>
            <w:r>
              <w:rPr>
                <w:rFonts w:eastAsia="Times New Roman"/>
                <w:spacing w:val="-1"/>
                <w:lang/>
              </w:rPr>
              <w:t xml:space="preserve">попуњава </w:t>
            </w:r>
            <w:r>
              <w:rPr>
                <w:rFonts w:eastAsia="Times New Roman"/>
                <w:spacing w:val="-1"/>
              </w:rPr>
              <w:t xml:space="preserve">је без неке квалитетније анализе. </w:t>
            </w:r>
            <w:r>
              <w:rPr>
                <w:rFonts w:eastAsia="Times New Roman"/>
                <w:spacing w:val="-1"/>
                <w:lang/>
              </w:rPr>
              <w:t>Очигледно је да н</w:t>
            </w:r>
            <w:r>
              <w:rPr>
                <w:rFonts w:eastAsia="Times New Roman"/>
                <w:spacing w:val="-1"/>
              </w:rPr>
              <w:t>а овом</w:t>
            </w:r>
            <w:r>
              <w:rPr>
                <w:rFonts w:eastAsia="Times New Roman"/>
                <w:spacing w:val="-1"/>
                <w:lang/>
              </w:rPr>
              <w:t xml:space="preserve"> плану</w:t>
            </w:r>
            <w:r>
              <w:rPr>
                <w:rFonts w:eastAsia="Times New Roman"/>
                <w:spacing w:val="-1"/>
              </w:rPr>
              <w:t xml:space="preserve"> треба радити у наредном периоду </w:t>
            </w:r>
            <w:r>
              <w:rPr>
                <w:rFonts w:eastAsia="Times New Roman"/>
                <w:spacing w:val="-1"/>
                <w:lang/>
              </w:rPr>
              <w:t xml:space="preserve">и то како у смислу афирмисања студената тако и у смеру и унапређења саме анкете. </w:t>
            </w:r>
          </w:p>
          <w:p w:rsidR="00632200" w:rsidRDefault="002557A6">
            <w:pPr>
              <w:spacing w:before="120" w:after="120"/>
              <w:ind w:right="34"/>
              <w:jc w:val="both"/>
              <w:rPr>
                <w:rFonts w:eastAsia="Times New Roman"/>
                <w:spacing w:val="-1"/>
              </w:rPr>
            </w:pPr>
            <w:r>
              <w:rPr>
                <w:rFonts w:eastAsia="Times New Roman"/>
                <w:spacing w:val="-1"/>
              </w:rPr>
              <w:t xml:space="preserve">Поред анкетирања студената, узимају се у обзир и мишљења послодаваца о компетенцијама свршених студената кроз </w:t>
            </w:r>
            <w:hyperlink r:id="rId19" w:history="1">
              <w:r>
                <w:rPr>
                  <w:rStyle w:val="FollowedHyperlink"/>
                  <w:rFonts w:eastAsia="Times New Roman"/>
                  <w:spacing w:val="-1"/>
                </w:rPr>
                <w:t>анкетирање послодаваца о стеченим квалификацијама свршених студената.</w:t>
              </w:r>
            </w:hyperlink>
            <w:r>
              <w:rPr>
                <w:rFonts w:eastAsia="Times New Roman"/>
                <w:spacing w:val="-1"/>
              </w:rPr>
              <w:t xml:space="preserve"> Послодавци који попуњавају анкету имају макар једног дипломираног студента са Академије који обавља посао у струци. Поред </w:t>
            </w:r>
            <w:r>
              <w:rPr>
                <w:rFonts w:eastAsia="Times New Roman"/>
                <w:spacing w:val="-1"/>
                <w:lang/>
              </w:rPr>
              <w:t>њих</w:t>
            </w:r>
            <w:r>
              <w:rPr>
                <w:rFonts w:eastAsia="Times New Roman"/>
                <w:spacing w:val="-1"/>
              </w:rPr>
              <w:t xml:space="preserve">, анкету попуњавају </w:t>
            </w:r>
            <w:r>
              <w:rPr>
                <w:rFonts w:eastAsia="Times New Roman"/>
                <w:spacing w:val="-1"/>
              </w:rPr>
              <w:t xml:space="preserve">и они послодавци који имају студенте завршних година основних и мастер студијана стручној пракси, као и послодавци </w:t>
            </w:r>
            <w:r>
              <w:rPr>
                <w:rFonts w:eastAsia="Times New Roman"/>
                <w:spacing w:val="-1"/>
                <w:lang/>
              </w:rPr>
              <w:t xml:space="preserve">који </w:t>
            </w:r>
            <w:r>
              <w:rPr>
                <w:rFonts w:eastAsia="Times New Roman"/>
                <w:spacing w:val="-1"/>
              </w:rPr>
              <w:t>нема</w:t>
            </w:r>
            <w:r>
              <w:rPr>
                <w:rFonts w:eastAsia="Times New Roman"/>
                <w:spacing w:val="-1"/>
                <w:lang/>
              </w:rPr>
              <w:t>ју</w:t>
            </w:r>
            <w:r>
              <w:rPr>
                <w:rFonts w:eastAsia="Times New Roman"/>
                <w:spacing w:val="-1"/>
              </w:rPr>
              <w:t xml:space="preserve"> запослених студената, али су њихова мишљења релевантна за будуће запошљавање студената. Анализе анкете послодаваца указују да је </w:t>
            </w:r>
            <w:r>
              <w:rPr>
                <w:rFonts w:eastAsia="Times New Roman"/>
                <w:spacing w:val="-1"/>
              </w:rPr>
              <w:t xml:space="preserve">потребно да свршени студенти имају више практичних знања, као и боље </w:t>
            </w:r>
            <w:r>
              <w:rPr>
                <w:rFonts w:eastAsia="Times New Roman"/>
                <w:spacing w:val="-1"/>
                <w:lang/>
              </w:rPr>
              <w:t>сналажење у пословном окружењу</w:t>
            </w:r>
            <w:r>
              <w:rPr>
                <w:rFonts w:eastAsia="Times New Roman"/>
                <w:spacing w:val="-1"/>
              </w:rPr>
              <w:t xml:space="preserve">. Такође, послодавцима су углавном јако важне способности за даљим учењем и усавршавањем, препоруке од стране професора, обуке, као и могућности сналажења у </w:t>
            </w:r>
            <w:r>
              <w:rPr>
                <w:rFonts w:eastAsia="Times New Roman"/>
                <w:spacing w:val="-1"/>
              </w:rPr>
              <w:t xml:space="preserve">тимском раду.У конкретној анализи </w:t>
            </w:r>
            <w:r>
              <w:rPr>
                <w:rFonts w:eastAsia="Times New Roman"/>
                <w:spacing w:val="-1"/>
                <w:lang/>
              </w:rPr>
              <w:t>анкета је била намењен</w:t>
            </w:r>
            <w:r>
              <w:rPr>
                <w:rFonts w:eastAsia="Times New Roman"/>
                <w:spacing w:val="-1"/>
              </w:rPr>
              <w:t xml:space="preserve"> послодавци</w:t>
            </w:r>
            <w:r>
              <w:rPr>
                <w:rFonts w:eastAsia="Times New Roman"/>
                <w:spacing w:val="-1"/>
                <w:lang/>
              </w:rPr>
              <w:t>ма</w:t>
            </w:r>
            <w:r>
              <w:rPr>
                <w:rFonts w:eastAsia="Times New Roman"/>
                <w:spacing w:val="-1"/>
              </w:rPr>
              <w:t xml:space="preserve"> из Ниша и окружења, али конкретно за послове који су везани за </w:t>
            </w:r>
            <w:r>
              <w:rPr>
                <w:rFonts w:eastAsia="Times New Roman"/>
                <w:spacing w:val="-1"/>
                <w:lang/>
              </w:rPr>
              <w:t>информационе технологије и системе</w:t>
            </w:r>
            <w:r>
              <w:rPr>
                <w:rFonts w:eastAsia="Times New Roman"/>
                <w:spacing w:val="-1"/>
              </w:rPr>
              <w:t>.</w:t>
            </w:r>
          </w:p>
          <w:p w:rsidR="00632200" w:rsidRDefault="002557A6">
            <w:pPr>
              <w:spacing w:before="120" w:after="120"/>
              <w:ind w:right="34"/>
              <w:jc w:val="both"/>
              <w:rPr>
                <w:rFonts w:eastAsia="Times New Roman"/>
                <w:spacing w:val="-1"/>
                <w:lang/>
              </w:rPr>
            </w:pPr>
            <w:r>
              <w:rPr>
                <w:rFonts w:eastAsia="Times New Roman"/>
                <w:spacing w:val="-1"/>
                <w:lang/>
              </w:rPr>
              <w:t>С</w:t>
            </w:r>
            <w:r>
              <w:rPr>
                <w:rFonts w:eastAsia="Times New Roman"/>
                <w:spacing w:val="-1"/>
              </w:rPr>
              <w:t>вршени студенти након одређеног периода рада попуњавају</w:t>
            </w:r>
            <w:hyperlink r:id="rId20" w:history="1">
              <w:r>
                <w:rPr>
                  <w:rStyle w:val="FollowedHyperlink"/>
                  <w:rFonts w:eastAsia="Times New Roman"/>
                  <w:spacing w:val="-1"/>
                </w:rPr>
                <w:t>Уп</w:t>
              </w:r>
              <w:bookmarkStart w:id="11" w:name="_Hlt194926335"/>
              <w:bookmarkStart w:id="12" w:name="_Hlt194926334"/>
              <w:r>
                <w:rPr>
                  <w:rStyle w:val="FollowedHyperlink"/>
                  <w:rFonts w:eastAsia="Times New Roman"/>
                  <w:spacing w:val="-1"/>
                </w:rPr>
                <w:t>и</w:t>
              </w:r>
              <w:bookmarkEnd w:id="11"/>
              <w:bookmarkEnd w:id="12"/>
              <w:r>
                <w:rPr>
                  <w:rStyle w:val="FollowedHyperlink"/>
                  <w:rFonts w:eastAsia="Times New Roman"/>
                  <w:spacing w:val="-1"/>
                </w:rPr>
                <w:t>тник о студентима који су завршили студије</w:t>
              </w:r>
            </w:hyperlink>
            <w:r>
              <w:rPr>
                <w:rFonts w:eastAsia="Times New Roman"/>
                <w:spacing w:val="-1"/>
              </w:rPr>
              <w:t xml:space="preserve">, па на основу тога се долази до </w:t>
            </w:r>
            <w:r>
              <w:rPr>
                <w:rFonts w:eastAsia="Times New Roman"/>
                <w:spacing w:val="-1"/>
                <w:lang/>
              </w:rPr>
              <w:t xml:space="preserve">статистичких </w:t>
            </w:r>
            <w:r>
              <w:rPr>
                <w:rFonts w:eastAsia="Times New Roman"/>
                <w:spacing w:val="-1"/>
              </w:rPr>
              <w:t>података о њиховом стеченом знању на Академији</w:t>
            </w:r>
            <w:r>
              <w:rPr>
                <w:rFonts w:eastAsia="Times New Roman"/>
                <w:spacing w:val="-1"/>
                <w:lang/>
              </w:rPr>
              <w:t xml:space="preserve"> и</w:t>
            </w:r>
            <w:r>
              <w:rPr>
                <w:rFonts w:eastAsia="Times New Roman"/>
                <w:spacing w:val="-1"/>
              </w:rPr>
              <w:t xml:space="preserve"> прикупљају се информације о оцени студијског програм</w:t>
            </w:r>
            <w:r>
              <w:rPr>
                <w:rFonts w:eastAsia="Times New Roman"/>
                <w:spacing w:val="-1"/>
              </w:rPr>
              <w:t>а (настава, оцењивање, стечена знања и вештине, организација и уређење, консултације, средства за учење на студијском програму). Резултати анкете указ</w:t>
            </w:r>
            <w:r>
              <w:rPr>
                <w:rFonts w:eastAsia="Times New Roman"/>
                <w:spacing w:val="-1"/>
                <w:lang/>
              </w:rPr>
              <w:t>ују</w:t>
            </w:r>
            <w:r>
              <w:rPr>
                <w:rFonts w:eastAsia="Times New Roman"/>
                <w:spacing w:val="-1"/>
              </w:rPr>
              <w:t xml:space="preserve"> на то да </w:t>
            </w:r>
            <w:r>
              <w:rPr>
                <w:rFonts w:eastAsia="Times New Roman"/>
                <w:spacing w:val="-1"/>
                <w:lang/>
              </w:rPr>
              <w:t>постоји задовољавајући ниво оцена</w:t>
            </w:r>
            <w:r>
              <w:rPr>
                <w:rFonts w:eastAsia="Times New Roman"/>
                <w:spacing w:val="-1"/>
              </w:rPr>
              <w:t xml:space="preserve"> начинима за спровођење наставе, </w:t>
            </w:r>
            <w:r>
              <w:rPr>
                <w:rFonts w:eastAsia="Times New Roman"/>
                <w:spacing w:val="-1"/>
                <w:lang/>
              </w:rPr>
              <w:t>нивоом опремљености школе</w:t>
            </w:r>
            <w:r>
              <w:rPr>
                <w:rFonts w:eastAsia="Times New Roman"/>
                <w:spacing w:val="-1"/>
              </w:rPr>
              <w:t xml:space="preserve">, </w:t>
            </w:r>
            <w:r>
              <w:rPr>
                <w:rFonts w:eastAsia="Times New Roman"/>
                <w:spacing w:val="-1"/>
              </w:rPr>
              <w:t>као и сајт</w:t>
            </w:r>
            <w:r>
              <w:rPr>
                <w:rFonts w:eastAsia="Times New Roman"/>
                <w:spacing w:val="-1"/>
                <w:lang/>
              </w:rPr>
              <w:t>ом установе</w:t>
            </w:r>
            <w:r>
              <w:rPr>
                <w:rFonts w:eastAsia="Times New Roman"/>
                <w:spacing w:val="-1"/>
              </w:rPr>
              <w:t xml:space="preserve"> за добијање корисних информација.</w:t>
            </w:r>
            <w:r>
              <w:rPr>
                <w:rFonts w:eastAsia="Times New Roman"/>
                <w:spacing w:val="-1"/>
                <w:lang/>
              </w:rPr>
              <w:t xml:space="preserve"> Такође показују да је потребно уложити додатно ангажовање како би се поправила ситуација у вези оспособљавања</w:t>
            </w:r>
            <w:r>
              <w:t xml:space="preserve"> за самостални рад у </w:t>
            </w:r>
            <w:r>
              <w:rPr>
                <w:lang/>
              </w:rPr>
              <w:t xml:space="preserve">будућем </w:t>
            </w:r>
            <w:r>
              <w:t>пословању</w:t>
            </w:r>
            <w:r>
              <w:rPr>
                <w:lang/>
              </w:rPr>
              <w:t xml:space="preserve"> свршених студената. Потребно је радити на побољшању </w:t>
            </w:r>
            <w:r>
              <w:rPr>
                <w:lang/>
              </w:rPr>
              <w:t xml:space="preserve">самог процеса анкетирања конкретно повећањем временског оквира за спровођење анкете као и успостављањем процеса за евидентирање и праћење каријере завршених студената. </w:t>
            </w:r>
          </w:p>
          <w:p w:rsidR="00632200" w:rsidRDefault="002557A6">
            <w:pPr>
              <w:spacing w:before="120" w:after="120"/>
              <w:ind w:right="34"/>
              <w:jc w:val="both"/>
              <w:rPr>
                <w:rFonts w:eastAsia="Cambria"/>
                <w:spacing w:val="-1"/>
                <w:lang/>
              </w:rPr>
            </w:pPr>
            <w:r>
              <w:rPr>
                <w:rFonts w:eastAsia="Times New Roman"/>
                <w:spacing w:val="-1"/>
              </w:rPr>
              <w:t xml:space="preserve">Сви одсеци Академије, па тако и Одсек Ниш, имају израђен </w:t>
            </w:r>
            <w:hyperlink r:id="rId21" w:history="1">
              <w:r>
                <w:rPr>
                  <w:rStyle w:val="FollowedHyperlink"/>
                  <w:rFonts w:eastAsia="Times New Roman"/>
                  <w:spacing w:val="-1"/>
                </w:rPr>
                <w:t>Алумни сервис</w:t>
              </w:r>
            </w:hyperlink>
            <w:r>
              <w:rPr>
                <w:rFonts w:eastAsia="Times New Roman"/>
                <w:spacing w:val="-1"/>
              </w:rPr>
              <w:t>, који се користи за успостављање и одржавање везе између саме Академије и дипломираних студената, као и за подстицање сарадње између Академије и компанија и организација у којима су свршени студенти запослени. Иако је А</w:t>
            </w:r>
            <w:r>
              <w:rPr>
                <w:rFonts w:eastAsia="Times New Roman"/>
                <w:spacing w:val="-1"/>
              </w:rPr>
              <w:t xml:space="preserve">лумни база доста добро попуњена, </w:t>
            </w:r>
            <w:r>
              <w:rPr>
                <w:rFonts w:eastAsia="Times New Roman"/>
                <w:spacing w:val="-1"/>
                <w:lang/>
              </w:rPr>
              <w:t>стиче се утисак</w:t>
            </w:r>
            <w:r>
              <w:rPr>
                <w:rFonts w:eastAsia="Times New Roman"/>
                <w:spacing w:val="-1"/>
              </w:rPr>
              <w:t xml:space="preserve"> да могућности које Алумни клуб пружа, како самим студентима, тако и Академији, нису потпуно искоришћене.  Студенти се јављају углавном када су заинтересовани за наставак студирања на Академији, док се ретко </w:t>
            </w:r>
            <w:r>
              <w:rPr>
                <w:rFonts w:eastAsia="Times New Roman"/>
                <w:spacing w:val="-1"/>
              </w:rPr>
              <w:t xml:space="preserve">јављају када им је потребна професионална помоћ, </w:t>
            </w:r>
            <w:r>
              <w:rPr>
                <w:rFonts w:eastAsia="Times New Roman"/>
                <w:spacing w:val="-1"/>
                <w:lang/>
              </w:rPr>
              <w:t>тако да у овој области постоји прилика за побољшање и свакако је тема на којој је потребно радити у будућности</w:t>
            </w:r>
            <w:r>
              <w:rPr>
                <w:rFonts w:eastAsia="Times New Roman"/>
                <w:spacing w:val="-1"/>
              </w:rPr>
              <w:t xml:space="preserve">. Са друге стране, сама Академија би могла да </w:t>
            </w:r>
            <w:r>
              <w:rPr>
                <w:rFonts w:eastAsia="Times New Roman"/>
                <w:spacing w:val="-1"/>
                <w:lang/>
              </w:rPr>
              <w:t xml:space="preserve">ради на начину </w:t>
            </w:r>
            <w:r>
              <w:rPr>
                <w:rFonts w:eastAsia="Times New Roman"/>
                <w:spacing w:val="-1"/>
              </w:rPr>
              <w:t>обавештава</w:t>
            </w:r>
            <w:r>
              <w:rPr>
                <w:rFonts w:eastAsia="Times New Roman"/>
                <w:spacing w:val="-1"/>
                <w:lang/>
              </w:rPr>
              <w:t>ња</w:t>
            </w:r>
            <w:r>
              <w:rPr>
                <w:rFonts w:eastAsia="Times New Roman"/>
                <w:spacing w:val="-1"/>
              </w:rPr>
              <w:t xml:space="preserve"> студен</w:t>
            </w:r>
            <w:r>
              <w:rPr>
                <w:rFonts w:eastAsia="Times New Roman"/>
                <w:spacing w:val="-1"/>
                <w:lang/>
              </w:rPr>
              <w:t>а</w:t>
            </w:r>
            <w:r>
              <w:rPr>
                <w:rFonts w:eastAsia="Times New Roman"/>
                <w:spacing w:val="-1"/>
              </w:rPr>
              <w:t>т</w:t>
            </w:r>
            <w:r>
              <w:rPr>
                <w:rFonts w:eastAsia="Times New Roman"/>
                <w:spacing w:val="-1"/>
                <w:lang/>
              </w:rPr>
              <w:t>а</w:t>
            </w:r>
            <w:r>
              <w:rPr>
                <w:rFonts w:eastAsia="Times New Roman"/>
                <w:spacing w:val="-1"/>
              </w:rPr>
              <w:t xml:space="preserve"> о професионал</w:t>
            </w:r>
            <w:r>
              <w:rPr>
                <w:rFonts w:eastAsia="Times New Roman"/>
                <w:spacing w:val="-1"/>
              </w:rPr>
              <w:t>ним обукама које она обавља или обављају друге високошколске установе, компаније и организације, као и да покуша да свршене студенте (нарочито оне који још нису нашли запослење у струци), укључи у неке од својих стручних пројеката и сличних активности. Так</w:t>
            </w:r>
            <w:r>
              <w:rPr>
                <w:rFonts w:eastAsia="Times New Roman"/>
                <w:spacing w:val="-1"/>
              </w:rPr>
              <w:t>ође, преко Алумни базе, Академија би својим дипломираним студентима могла да пружи и информације о св</w:t>
            </w:r>
            <w:r>
              <w:rPr>
                <w:rFonts w:eastAsia="Times New Roman"/>
                <w:spacing w:val="-1"/>
                <w:lang/>
              </w:rPr>
              <w:t>ојим</w:t>
            </w:r>
            <w:r>
              <w:rPr>
                <w:rFonts w:eastAsia="Times New Roman"/>
                <w:spacing w:val="-1"/>
              </w:rPr>
              <w:t xml:space="preserve"> развојним плановима и програмима образовања. </w:t>
            </w:r>
          </w:p>
          <w:p w:rsidR="00632200" w:rsidRDefault="00632200">
            <w:pPr>
              <w:pStyle w:val="TableParagraph"/>
              <w:ind w:left="94" w:right="87"/>
              <w:jc w:val="both"/>
              <w:rPr>
                <w:rFonts w:ascii="Times New Roman" w:hAnsi="Times New Roman"/>
                <w:spacing w:val="-1"/>
                <w:sz w:val="24"/>
                <w:lang/>
              </w:rPr>
            </w:pPr>
          </w:p>
          <w:p w:rsidR="00632200" w:rsidRDefault="002557A6">
            <w:pPr>
              <w:spacing w:before="120"/>
              <w:jc w:val="both"/>
              <w:rPr>
                <w:b/>
                <w:sz w:val="28"/>
                <w:szCs w:val="28"/>
                <w:lang/>
              </w:rPr>
            </w:pPr>
            <w:r>
              <w:rPr>
                <w:b/>
                <w:sz w:val="28"/>
                <w:szCs w:val="28"/>
                <w:lang/>
              </w:rPr>
              <w:t xml:space="preserve">б) Анализа и процена тренутне ситуације с обзиром на претходно дефинисане </w:t>
            </w:r>
            <w:r>
              <w:rPr>
                <w:b/>
                <w:sz w:val="28"/>
                <w:szCs w:val="28"/>
                <w:lang/>
              </w:rPr>
              <w:lastRenderedPageBreak/>
              <w:t>циљеве, захтеве и очекивања</w:t>
            </w:r>
          </w:p>
          <w:p w:rsidR="00632200" w:rsidRDefault="002557A6">
            <w:pPr>
              <w:spacing w:before="120" w:after="120"/>
              <w:jc w:val="both"/>
              <w:rPr>
                <w:rFonts w:eastAsia="Times New Roman"/>
                <w:lang/>
              </w:rPr>
            </w:pPr>
            <w:r>
              <w:rPr>
                <w:rFonts w:eastAsia="Times New Roman"/>
                <w:lang/>
              </w:rPr>
              <w:t xml:space="preserve">Кроз праћење и проверу циљева и структуре студијског програма Информационе Технологије и Системи, радног оптерећења студената и кроз стално осавремењавање садржаја током времена створила се потпунија слика о нивоу квалитета студијског програма. </w:t>
            </w:r>
            <w:r>
              <w:rPr>
                <w:rFonts w:eastAsia="Times New Roman"/>
              </w:rPr>
              <w:t>Повратне ин</w:t>
            </w:r>
            <w:r>
              <w:rPr>
                <w:rFonts w:eastAsia="Times New Roman"/>
              </w:rPr>
              <w:t xml:space="preserve">формације добијене анкетирањем студената, дипломираних студената и послодаваца итд. </w:t>
            </w:r>
            <w:r>
              <w:rPr>
                <w:rFonts w:eastAsia="Times New Roman"/>
                <w:lang/>
              </w:rPr>
              <w:t xml:space="preserve">неки </w:t>
            </w:r>
            <w:r>
              <w:rPr>
                <w:rFonts w:eastAsia="Times New Roman"/>
              </w:rPr>
              <w:t xml:space="preserve">су од индикатора </w:t>
            </w:r>
            <w:r>
              <w:rPr>
                <w:rFonts w:eastAsia="Times New Roman"/>
                <w:lang/>
              </w:rPr>
              <w:t xml:space="preserve">који треба да укажу </w:t>
            </w:r>
            <w:r>
              <w:rPr>
                <w:rFonts w:eastAsia="Times New Roman"/>
              </w:rPr>
              <w:t>шта треба кориговати и унапредити, а шта ново применити, у наредном периоду.</w:t>
            </w:r>
          </w:p>
          <w:p w:rsidR="00632200" w:rsidRDefault="002557A6">
            <w:pPr>
              <w:spacing w:before="120" w:after="120"/>
              <w:jc w:val="both"/>
              <w:rPr>
                <w:spacing w:val="12"/>
                <w:lang/>
              </w:rPr>
            </w:pPr>
            <w:r>
              <w:rPr>
                <w:rFonts w:eastAsia="Times New Roman"/>
              </w:rPr>
              <w:t xml:space="preserve">Одсек Ниш, </w:t>
            </w:r>
            <w:r>
              <w:rPr>
                <w:rFonts w:eastAsia="Times New Roman"/>
                <w:lang/>
              </w:rPr>
              <w:t>стално ради на успостављању</w:t>
            </w:r>
            <w:r>
              <w:rPr>
                <w:rFonts w:eastAsia="Times New Roman"/>
              </w:rPr>
              <w:t xml:space="preserve"> добр</w:t>
            </w:r>
            <w:r>
              <w:rPr>
                <w:rFonts w:eastAsia="Times New Roman"/>
                <w:lang/>
              </w:rPr>
              <w:t>е</w:t>
            </w:r>
            <w:r>
              <w:rPr>
                <w:rFonts w:eastAsia="Times New Roman"/>
              </w:rPr>
              <w:t xml:space="preserve"> сарадњ</w:t>
            </w:r>
            <w:r>
              <w:rPr>
                <w:rFonts w:eastAsia="Times New Roman"/>
                <w:lang/>
              </w:rPr>
              <w:t>е</w:t>
            </w:r>
            <w:r>
              <w:rPr>
                <w:rFonts w:eastAsia="Times New Roman"/>
              </w:rPr>
              <w:t xml:space="preserve"> </w:t>
            </w:r>
            <w:r>
              <w:rPr>
                <w:rFonts w:eastAsia="Times New Roman"/>
              </w:rPr>
              <w:t>са послодавцима</w:t>
            </w:r>
            <w:r>
              <w:rPr>
                <w:rFonts w:eastAsia="Times New Roman"/>
                <w:lang/>
              </w:rPr>
              <w:t xml:space="preserve"> како са онимакод којих </w:t>
            </w:r>
            <w:r>
              <w:rPr>
                <w:rFonts w:eastAsia="Times New Roman"/>
              </w:rPr>
              <w:t xml:space="preserve">су запошљени свршени студенти овог програма, </w:t>
            </w:r>
            <w:r>
              <w:rPr>
                <w:rFonts w:eastAsia="Times New Roman"/>
                <w:lang/>
              </w:rPr>
              <w:t xml:space="preserve">тако </w:t>
            </w:r>
            <w:r>
              <w:rPr>
                <w:rFonts w:eastAsia="Times New Roman"/>
              </w:rPr>
              <w:t xml:space="preserve">и са другим послодавцима који се у већој или мањој мери баве пословима везаним за </w:t>
            </w:r>
            <w:r>
              <w:rPr>
                <w:rFonts w:eastAsia="Times New Roman"/>
                <w:lang/>
              </w:rPr>
              <w:t>информационе технологије и сервисе</w:t>
            </w:r>
            <w:r>
              <w:rPr>
                <w:rFonts w:eastAsia="Times New Roman"/>
              </w:rPr>
              <w:t xml:space="preserve">. </w:t>
            </w:r>
            <w:r>
              <w:rPr>
                <w:spacing w:val="-1"/>
                <w:lang w:val="ru-RU"/>
              </w:rPr>
              <w:t>Без</w:t>
            </w:r>
            <w:r>
              <w:rPr>
                <w:lang w:val="ru-RU"/>
              </w:rPr>
              <w:t>обзира</w:t>
            </w:r>
            <w:r>
              <w:rPr>
                <w:spacing w:val="-2"/>
                <w:lang w:val="ru-RU"/>
              </w:rPr>
              <w:t>на</w:t>
            </w:r>
            <w:r>
              <w:rPr>
                <w:spacing w:val="-1"/>
                <w:lang w:val="ru-RU"/>
              </w:rPr>
              <w:t>саврад</w:t>
            </w:r>
            <w:r>
              <w:rPr>
                <w:lang/>
              </w:rPr>
              <w:t>на овом плану</w:t>
            </w:r>
            <w:r>
              <w:rPr>
                <w:spacing w:val="-1"/>
                <w:lang w:val="ru-RU"/>
              </w:rPr>
              <w:t>мора</w:t>
            </w:r>
            <w:r>
              <w:rPr>
                <w:lang w:val="ru-RU"/>
              </w:rPr>
              <w:t>се</w:t>
            </w:r>
            <w:r>
              <w:rPr>
                <w:spacing w:val="-1"/>
                <w:lang/>
              </w:rPr>
              <w:t xml:space="preserve">напоменути </w:t>
            </w:r>
            <w:r>
              <w:rPr>
                <w:lang w:val="ru-RU"/>
              </w:rPr>
              <w:t>да</w:t>
            </w:r>
            <w:r>
              <w:rPr>
                <w:lang/>
              </w:rPr>
              <w:t>су идентификоване потешкоће у</w:t>
            </w:r>
            <w:r>
              <w:rPr>
                <w:lang w:val="ru-RU"/>
              </w:rPr>
              <w:t>протеклом</w:t>
            </w:r>
            <w:r>
              <w:rPr>
                <w:spacing w:val="-1"/>
                <w:lang w:val="ru-RU"/>
              </w:rPr>
              <w:t>периоду</w:t>
            </w:r>
            <w:r>
              <w:rPr>
                <w:spacing w:val="18"/>
                <w:lang/>
              </w:rPr>
              <w:t>које</w:t>
            </w:r>
            <w:r>
              <w:rPr>
                <w:spacing w:val="-1"/>
                <w:lang w:val="ru-RU"/>
              </w:rPr>
              <w:t>проист</w:t>
            </w:r>
            <w:r>
              <w:rPr>
                <w:spacing w:val="-1"/>
                <w:lang/>
              </w:rPr>
              <w:t>ичу</w:t>
            </w:r>
            <w:r>
              <w:rPr>
                <w:spacing w:val="1"/>
                <w:lang w:val="ru-RU"/>
              </w:rPr>
              <w:t>из</w:t>
            </w:r>
            <w:r>
              <w:rPr>
                <w:spacing w:val="-1"/>
                <w:lang w:val="ru-RU"/>
              </w:rPr>
              <w:t>окружења.</w:t>
            </w:r>
            <w:r>
              <w:rPr>
                <w:lang w:val="ru-RU"/>
              </w:rPr>
              <w:t>Наиме,</w:t>
            </w:r>
            <w:r>
              <w:rPr>
                <w:spacing w:val="-1"/>
                <w:lang/>
              </w:rPr>
              <w:t>због динамике на тржишту дешава се да већ постојећи</w:t>
            </w:r>
            <w:r>
              <w:rPr>
                <w:spacing w:val="-1"/>
                <w:lang w:val="ru-RU"/>
              </w:rPr>
              <w:t>контакти</w:t>
            </w:r>
            <w:r>
              <w:rPr>
                <w:lang w:val="ru-RU"/>
              </w:rPr>
              <w:t>са</w:t>
            </w:r>
            <w:r>
              <w:rPr>
                <w:spacing w:val="-1"/>
                <w:lang w:val="ru-RU"/>
              </w:rPr>
              <w:t>предузећима</w:t>
            </w:r>
            <w:r>
              <w:rPr>
                <w:lang/>
              </w:rPr>
              <w:t>бивају</w:t>
            </w:r>
            <w:r>
              <w:rPr>
                <w:spacing w:val="-2"/>
                <w:lang/>
              </w:rPr>
              <w:t xml:space="preserve">ослабљени </w:t>
            </w:r>
            <w:r>
              <w:rPr>
                <w:lang w:val="ru-RU"/>
              </w:rPr>
              <w:t>након</w:t>
            </w:r>
            <w:r>
              <w:rPr>
                <w:spacing w:val="-1"/>
                <w:lang/>
              </w:rPr>
              <w:t>промене власништва, менаџмента или уопште структуре запошњених</w:t>
            </w:r>
            <w:r>
              <w:rPr>
                <w:lang w:val="ru-RU"/>
              </w:rPr>
              <w:t>.</w:t>
            </w:r>
          </w:p>
          <w:p w:rsidR="00632200" w:rsidRDefault="002557A6">
            <w:pPr>
              <w:spacing w:before="120" w:after="120"/>
              <w:jc w:val="both"/>
              <w:rPr>
                <w:rFonts w:eastAsia="Times New Roman"/>
                <w:lang/>
              </w:rPr>
            </w:pPr>
            <w:r>
              <w:rPr>
                <w:rFonts w:eastAsia="Times New Roman"/>
              </w:rPr>
              <w:t xml:space="preserve">У последње време, </w:t>
            </w:r>
            <w:r>
              <w:rPr>
                <w:rFonts w:eastAsia="Times New Roman"/>
              </w:rPr>
              <w:t>интензивира се и комуникација са свршеним студентима овог студијског програма, пре свега преко Алумни клуба, али и кроз директну комуникацију тих студената са наставницима и сарадницима овог програма.</w:t>
            </w:r>
            <w:r>
              <w:rPr>
                <w:rFonts w:eastAsia="Times New Roman"/>
                <w:lang/>
              </w:rPr>
              <w:t xml:space="preserve"> Иако је Алумни база доста добро одржавана, постоји утис</w:t>
            </w:r>
            <w:r>
              <w:rPr>
                <w:rFonts w:eastAsia="Times New Roman"/>
                <w:lang/>
              </w:rPr>
              <w:t xml:space="preserve">ак да све могућности које Алумни клуб може да пружи, како самим студентима, тако и Академији, нису потпуно искоришћене. </w:t>
            </w:r>
          </w:p>
          <w:p w:rsidR="00632200" w:rsidRDefault="002557A6">
            <w:pPr>
              <w:spacing w:before="120" w:after="120"/>
              <w:jc w:val="both"/>
              <w:rPr>
                <w:rFonts w:eastAsia="Times New Roman"/>
                <w:spacing w:val="-1"/>
                <w:lang w:eastAsia="zh-CN"/>
              </w:rPr>
            </w:pPr>
            <w:r>
              <w:rPr>
                <w:rFonts w:eastAsia="Times New Roman"/>
                <w:spacing w:val="-1"/>
                <w:lang w:val="ru-RU" w:eastAsia="zh-CN"/>
              </w:rPr>
              <w:t>Од свршених студената се очекивало да стекну опште и специфичне компетенције.</w:t>
            </w:r>
            <w:r>
              <w:rPr>
                <w:rFonts w:eastAsia="Times New Roman"/>
                <w:spacing w:val="-1"/>
                <w:lang w:eastAsia="zh-CN"/>
              </w:rPr>
              <w:t xml:space="preserve"> На основу резултата анкета општи утисак је да је </w:t>
            </w:r>
            <w:r>
              <w:rPr>
                <w:rFonts w:eastAsia="Times New Roman"/>
                <w:spacing w:val="-1"/>
                <w:lang w:val="ru-RU" w:eastAsia="zh-CN"/>
              </w:rPr>
              <w:t>већина с</w:t>
            </w:r>
            <w:r>
              <w:rPr>
                <w:rFonts w:eastAsia="Times New Roman"/>
                <w:spacing w:val="-1"/>
                <w:lang w:val="ru-RU" w:eastAsia="zh-CN"/>
              </w:rPr>
              <w:t xml:space="preserve">тудената такве способности добила </w:t>
            </w:r>
            <w:r>
              <w:rPr>
                <w:rFonts w:eastAsia="Times New Roman"/>
                <w:spacing w:val="-1"/>
                <w:lang w:eastAsia="zh-CN"/>
              </w:rPr>
              <w:t xml:space="preserve">у мери која је довољна да им омогући укључивање у будуће послове. Ово је постигнуто </w:t>
            </w:r>
            <w:r>
              <w:rPr>
                <w:rFonts w:eastAsia="Times New Roman"/>
                <w:spacing w:val="-1"/>
                <w:lang w:val="ru-RU" w:eastAsia="zh-CN"/>
              </w:rPr>
              <w:t xml:space="preserve">захваљујући активној настави и низом практичних вежби, које су студенти током студија похађали, обављањем </w:t>
            </w:r>
            <w:r>
              <w:rPr>
                <w:rFonts w:eastAsia="Times New Roman"/>
                <w:spacing w:val="-1"/>
                <w:lang w:eastAsia="zh-CN"/>
              </w:rPr>
              <w:t xml:space="preserve">стручне </w:t>
            </w:r>
            <w:r>
              <w:rPr>
                <w:rFonts w:eastAsia="Times New Roman"/>
                <w:spacing w:val="-1"/>
                <w:lang w:val="ru-RU" w:eastAsia="zh-CN"/>
              </w:rPr>
              <w:t xml:space="preserve">праксеу некој од радних </w:t>
            </w:r>
            <w:r>
              <w:rPr>
                <w:rFonts w:eastAsia="Times New Roman"/>
                <w:spacing w:val="-1"/>
                <w:lang w:val="ru-RU" w:eastAsia="zh-CN"/>
              </w:rPr>
              <w:t>организација, пројектовањем конкретних задатака итд.</w:t>
            </w:r>
            <w:r>
              <w:rPr>
                <w:rFonts w:eastAsia="Times New Roman"/>
                <w:spacing w:val="-1"/>
                <w:lang w:eastAsia="zh-CN"/>
              </w:rPr>
              <w:t xml:space="preserve"> Послодавци могу имати користи од стручног знања и стечених вештина свршених студената, са тим што је неопходно уложити додатно усавршавање у делу примене знања из стручно - апликативних предмета као и у </w:t>
            </w:r>
            <w:r>
              <w:rPr>
                <w:rFonts w:eastAsia="Times New Roman"/>
                <w:spacing w:val="-1"/>
                <w:lang w:eastAsia="zh-CN"/>
              </w:rPr>
              <w:t>делу аспеката политике саме фирме где је показан нижи ниво перформанси. Дакле потребно је радити на јачању квалитета стручне праксе и практичне наставе у Установи као и повећању нивоа кооперације са привредом у току самих студија.</w:t>
            </w:r>
          </w:p>
          <w:p w:rsidR="00632200" w:rsidRDefault="002557A6">
            <w:pPr>
              <w:widowControl w:val="0"/>
              <w:autoSpaceDE w:val="0"/>
              <w:autoSpaceDN w:val="0"/>
              <w:spacing w:before="120" w:after="120"/>
              <w:ind w:right="34"/>
              <w:jc w:val="both"/>
              <w:rPr>
                <w:rFonts w:eastAsia="Times New Roman"/>
                <w:spacing w:val="-1"/>
                <w:lang w:eastAsia="zh-CN"/>
              </w:rPr>
            </w:pPr>
            <w:r>
              <w:rPr>
                <w:rFonts w:eastAsia="Times New Roman"/>
                <w:spacing w:val="-1"/>
                <w:lang w:eastAsia="zh-CN"/>
              </w:rPr>
              <w:t>Присуство наставног особљ</w:t>
            </w:r>
            <w:r>
              <w:rPr>
                <w:rFonts w:eastAsia="Times New Roman"/>
                <w:spacing w:val="-1"/>
                <w:lang w:eastAsia="zh-CN"/>
              </w:rPr>
              <w:t>а на пројектима и конференцијама, међународног и локалног карактера је евидентно и опште мишљење је да носи одређене бенефите за процес учења, међутим не постоји деифисан начин квантификације истог, као ни јасно дефинисан механизам за примену побољшања као</w:t>
            </w:r>
            <w:r>
              <w:rPr>
                <w:rFonts w:eastAsia="Times New Roman"/>
                <w:spacing w:val="-1"/>
                <w:lang w:eastAsia="zh-CN"/>
              </w:rPr>
              <w:t xml:space="preserve"> и његову евиденцију, те је то област у којој је потребно додатно ангажовање. </w:t>
            </w:r>
          </w:p>
          <w:p w:rsidR="00632200" w:rsidRDefault="002557A6">
            <w:pPr>
              <w:widowControl w:val="0"/>
              <w:autoSpaceDE w:val="0"/>
              <w:autoSpaceDN w:val="0"/>
              <w:spacing w:before="120" w:after="120"/>
              <w:ind w:right="34"/>
              <w:jc w:val="both"/>
              <w:rPr>
                <w:rFonts w:eastAsia="Times New Roman"/>
                <w:spacing w:val="-1"/>
                <w:lang w:val="ru-RU" w:eastAsia="zh-CN"/>
              </w:rPr>
            </w:pPr>
            <w:r>
              <w:rPr>
                <w:rFonts w:eastAsia="Times New Roman"/>
                <w:spacing w:val="-1"/>
                <w:lang w:eastAsia="zh-CN"/>
              </w:rPr>
              <w:t>Такође треба напоменути да Установа</w:t>
            </w:r>
            <w:r>
              <w:rPr>
                <w:rFonts w:eastAsia="Times New Roman"/>
                <w:spacing w:val="-1"/>
                <w:lang w:val="ru-RU" w:eastAsia="zh-CN"/>
              </w:rPr>
              <w:t xml:space="preserve"> није члан Универзитета и може да се бави једино образовањем на нивоу струковних студија, чиме је значајно ускраћена из фондова Министарства </w:t>
            </w:r>
            <w:r>
              <w:rPr>
                <w:rFonts w:eastAsia="Times New Roman"/>
                <w:spacing w:val="-1"/>
                <w:lang w:eastAsia="zh-CN"/>
              </w:rPr>
              <w:t>п</w:t>
            </w:r>
            <w:r>
              <w:rPr>
                <w:rFonts w:eastAsia="Times New Roman"/>
                <w:spacing w:val="-1"/>
                <w:lang w:eastAsia="zh-CN"/>
              </w:rPr>
              <w:t xml:space="preserve">росвете, </w:t>
            </w:r>
            <w:r>
              <w:rPr>
                <w:rFonts w:eastAsia="Times New Roman"/>
                <w:spacing w:val="-1"/>
                <w:lang w:val="ru-RU" w:eastAsia="zh-CN"/>
              </w:rPr>
              <w:t>наук</w:t>
            </w:r>
            <w:r>
              <w:rPr>
                <w:rFonts w:eastAsia="Times New Roman"/>
                <w:spacing w:val="-1"/>
                <w:lang w:eastAsia="zh-CN"/>
              </w:rPr>
              <w:t>е</w:t>
            </w:r>
            <w:r>
              <w:rPr>
                <w:rFonts w:eastAsia="Times New Roman"/>
                <w:spacing w:val="-1"/>
                <w:lang w:val="ru-RU" w:eastAsia="zh-CN"/>
              </w:rPr>
              <w:t xml:space="preserve"> и технолошк</w:t>
            </w:r>
            <w:r>
              <w:rPr>
                <w:rFonts w:eastAsia="Times New Roman"/>
                <w:spacing w:val="-1"/>
                <w:lang w:eastAsia="zh-CN"/>
              </w:rPr>
              <w:t>ог</w:t>
            </w:r>
            <w:r>
              <w:rPr>
                <w:rFonts w:eastAsia="Times New Roman"/>
                <w:spacing w:val="-1"/>
                <w:lang w:val="ru-RU" w:eastAsia="zh-CN"/>
              </w:rPr>
              <w:t xml:space="preserve"> развој</w:t>
            </w:r>
            <w:r>
              <w:rPr>
                <w:rFonts w:eastAsia="Times New Roman"/>
                <w:spacing w:val="-1"/>
                <w:lang w:eastAsia="zh-CN"/>
              </w:rPr>
              <w:t>а</w:t>
            </w:r>
            <w:r>
              <w:rPr>
                <w:rFonts w:eastAsia="Times New Roman"/>
                <w:spacing w:val="-1"/>
                <w:lang w:val="ru-RU" w:eastAsia="zh-CN"/>
              </w:rPr>
              <w:t xml:space="preserve"> Републике Србије.</w:t>
            </w:r>
          </w:p>
          <w:p w:rsidR="00632200" w:rsidRDefault="00632200">
            <w:pPr>
              <w:spacing w:before="120"/>
              <w:jc w:val="both"/>
              <w:rPr>
                <w:color w:val="0000CC"/>
                <w:lang/>
              </w:rPr>
            </w:pPr>
          </w:p>
          <w:p w:rsidR="00632200" w:rsidRDefault="002557A6">
            <w:pPr>
              <w:pStyle w:val="TableParagraph"/>
              <w:spacing w:before="117"/>
              <w:ind w:left="94"/>
              <w:jc w:val="both"/>
              <w:rPr>
                <w:rFonts w:ascii="Times New Roman" w:eastAsia="Cambria" w:hAnsi="Times New Roman"/>
                <w:sz w:val="28"/>
                <w:szCs w:val="28"/>
                <w:lang/>
              </w:rPr>
            </w:pPr>
            <w:r>
              <w:rPr>
                <w:rFonts w:ascii="Times New Roman" w:hAnsi="Times New Roman"/>
                <w:b/>
                <w:spacing w:val="-1"/>
                <w:sz w:val="28"/>
                <w:lang/>
              </w:rPr>
              <w:t>в)Анализа</w:t>
            </w:r>
            <w:r w:rsidR="00D15895">
              <w:rPr>
                <w:rFonts w:ascii="Times New Roman" w:hAnsi="Times New Roman"/>
                <w:b/>
                <w:spacing w:val="-1"/>
                <w:sz w:val="28"/>
                <w:lang/>
              </w:rPr>
              <w:t xml:space="preserve"> </w:t>
            </w:r>
            <w:r>
              <w:rPr>
                <w:rFonts w:ascii="Times New Roman" w:hAnsi="Times New Roman"/>
                <w:b/>
                <w:sz w:val="28"/>
                <w:lang/>
              </w:rPr>
              <w:t>слабости</w:t>
            </w:r>
            <w:r w:rsidR="00D15895">
              <w:rPr>
                <w:rFonts w:ascii="Times New Roman" w:hAnsi="Times New Roman"/>
                <w:b/>
                <w:sz w:val="28"/>
                <w:lang/>
              </w:rPr>
              <w:t xml:space="preserve"> </w:t>
            </w:r>
            <w:r>
              <w:rPr>
                <w:rFonts w:ascii="Times New Roman" w:hAnsi="Times New Roman"/>
                <w:b/>
                <w:sz w:val="28"/>
                <w:lang/>
              </w:rPr>
              <w:t>и</w:t>
            </w:r>
            <w:r w:rsidR="00D15895">
              <w:rPr>
                <w:rFonts w:ascii="Times New Roman" w:hAnsi="Times New Roman"/>
                <w:b/>
                <w:sz w:val="28"/>
                <w:lang/>
              </w:rPr>
              <w:t xml:space="preserve"> </w:t>
            </w:r>
            <w:r>
              <w:rPr>
                <w:rFonts w:ascii="Times New Roman" w:hAnsi="Times New Roman"/>
                <w:b/>
                <w:sz w:val="28"/>
                <w:lang/>
              </w:rPr>
              <w:t>повољних</w:t>
            </w:r>
            <w:r w:rsidR="00D15895">
              <w:rPr>
                <w:rFonts w:ascii="Times New Roman" w:hAnsi="Times New Roman"/>
                <w:b/>
                <w:sz w:val="28"/>
                <w:lang/>
              </w:rPr>
              <w:t xml:space="preserve"> </w:t>
            </w:r>
            <w:r>
              <w:rPr>
                <w:rFonts w:ascii="Times New Roman" w:hAnsi="Times New Roman"/>
                <w:b/>
                <w:sz w:val="28"/>
                <w:lang/>
              </w:rPr>
              <w:t>елемената</w:t>
            </w:r>
          </w:p>
          <w:p w:rsidR="00632200" w:rsidRDefault="002557A6">
            <w:pPr>
              <w:spacing w:before="120"/>
              <w:jc w:val="both"/>
              <w:rPr>
                <w:lang/>
              </w:rPr>
            </w:pPr>
            <w:r>
              <w:rPr>
                <w:lang/>
              </w:rPr>
              <w:t>Ова</w:t>
            </w:r>
            <w:r>
              <w:rPr>
                <w:spacing w:val="-1"/>
                <w:lang/>
              </w:rPr>
              <w:t xml:space="preserve">анализа </w:t>
            </w:r>
            <w:r>
              <w:rPr>
                <w:lang/>
              </w:rPr>
              <w:t>биће</w:t>
            </w:r>
            <w:r w:rsidR="00D15895">
              <w:rPr>
                <w:lang/>
              </w:rPr>
              <w:t xml:space="preserve"> </w:t>
            </w:r>
            <w:r>
              <w:rPr>
                <w:spacing w:val="-1"/>
                <w:lang/>
              </w:rPr>
              <w:t>дататабеларно.</w:t>
            </w:r>
          </w:p>
          <w:tbl>
            <w:tblPr>
              <w:tblW w:w="9887" w:type="dxa"/>
              <w:jc w:val="center"/>
              <w:tblBorders>
                <w:top w:val="triple" w:sz="4" w:space="0" w:color="auto"/>
                <w:left w:val="triple" w:sz="4" w:space="0" w:color="auto"/>
                <w:bottom w:val="triple" w:sz="4" w:space="0" w:color="auto"/>
                <w:right w:val="triple" w:sz="4" w:space="0" w:color="auto"/>
                <w:insideH w:val="double" w:sz="4" w:space="0" w:color="auto"/>
                <w:insideV w:val="double" w:sz="4" w:space="0" w:color="auto"/>
              </w:tblBorders>
              <w:tblLook w:val="04A0"/>
            </w:tblPr>
            <w:tblGrid>
              <w:gridCol w:w="5084"/>
              <w:gridCol w:w="4803"/>
            </w:tblGrid>
            <w:tr w:rsidR="00632200">
              <w:trPr>
                <w:trHeight w:val="363"/>
                <w:jc w:val="center"/>
              </w:trPr>
              <w:tc>
                <w:tcPr>
                  <w:tcW w:w="5084" w:type="dxa"/>
                  <w:shd w:val="clear" w:color="auto" w:fill="D9D9D9"/>
                  <w:noWrap/>
                  <w:vAlign w:val="center"/>
                </w:tcPr>
                <w:p w:rsidR="00632200" w:rsidRDefault="002557A6">
                  <w:pPr>
                    <w:jc w:val="center"/>
                    <w:rPr>
                      <w:b/>
                      <w:kern w:val="20"/>
                      <w:sz w:val="22"/>
                      <w:szCs w:val="20"/>
                      <w:lang/>
                    </w:rPr>
                  </w:pPr>
                  <w:r>
                    <w:rPr>
                      <w:b/>
                      <w:kern w:val="20"/>
                      <w:sz w:val="22"/>
                      <w:szCs w:val="20"/>
                      <w:lang/>
                    </w:rPr>
                    <w:t>Предности</w:t>
                  </w:r>
                </w:p>
              </w:tc>
              <w:tc>
                <w:tcPr>
                  <w:tcW w:w="4803" w:type="dxa"/>
                  <w:shd w:val="clear" w:color="auto" w:fill="D9D9D9"/>
                  <w:noWrap/>
                  <w:vAlign w:val="center"/>
                </w:tcPr>
                <w:p w:rsidR="00632200" w:rsidRDefault="002557A6">
                  <w:pPr>
                    <w:jc w:val="center"/>
                    <w:rPr>
                      <w:b/>
                      <w:kern w:val="20"/>
                      <w:sz w:val="22"/>
                      <w:szCs w:val="20"/>
                      <w:lang/>
                    </w:rPr>
                  </w:pPr>
                  <w:r>
                    <w:rPr>
                      <w:b/>
                      <w:kern w:val="20"/>
                      <w:sz w:val="22"/>
                      <w:szCs w:val="20"/>
                      <w:lang/>
                    </w:rPr>
                    <w:t>Слабости</w:t>
                  </w:r>
                </w:p>
              </w:tc>
            </w:tr>
            <w:tr w:rsidR="00632200">
              <w:trPr>
                <w:trHeight w:val="4165"/>
                <w:jc w:val="center"/>
              </w:trPr>
              <w:tc>
                <w:tcPr>
                  <w:tcW w:w="5084" w:type="dxa"/>
                  <w:noWrap/>
                </w:tcPr>
                <w:p w:rsidR="00632200" w:rsidRDefault="002557A6">
                  <w:pPr>
                    <w:pStyle w:val="ListParagraph"/>
                    <w:numPr>
                      <w:ilvl w:val="0"/>
                      <w:numId w:val="11"/>
                    </w:numPr>
                    <w:spacing w:before="60"/>
                    <w:contextualSpacing/>
                    <w:jc w:val="both"/>
                    <w:rPr>
                      <w:kern w:val="20"/>
                      <w:sz w:val="22"/>
                      <w:szCs w:val="20"/>
                      <w:lang w:val="ru-RU"/>
                    </w:rPr>
                  </w:pPr>
                  <w:r>
                    <w:rPr>
                      <w:kern w:val="20"/>
                      <w:sz w:val="22"/>
                      <w:szCs w:val="20"/>
                      <w:lang w:val="ru-RU"/>
                    </w:rPr>
                    <w:lastRenderedPageBreak/>
                    <w:t>Јасно дефинисани циљеви студијскогпрограма</w:t>
                  </w:r>
                  <w:r>
                    <w:rPr>
                      <w:kern w:val="20"/>
                      <w:sz w:val="22"/>
                      <w:szCs w:val="20"/>
                      <w:lang/>
                    </w:rPr>
                    <w:t xml:space="preserve"> Информационе Технологије и Системи</w:t>
                  </w:r>
                  <w:r>
                    <w:rPr>
                      <w:kern w:val="20"/>
                      <w:sz w:val="22"/>
                      <w:szCs w:val="20"/>
                      <w:lang w:val="ru-RU"/>
                    </w:rPr>
                    <w:t xml:space="preserve"> и њихова усклађеност са исходима учења++</w:t>
                  </w:r>
                  <w:r>
                    <w:rPr>
                      <w:kern w:val="20"/>
                      <w:sz w:val="22"/>
                      <w:szCs w:val="20"/>
                      <w:lang/>
                    </w:rPr>
                    <w:t>+</w:t>
                  </w:r>
                </w:p>
                <w:p w:rsidR="00632200" w:rsidRDefault="002557A6">
                  <w:pPr>
                    <w:pStyle w:val="ListParagraph"/>
                    <w:numPr>
                      <w:ilvl w:val="0"/>
                      <w:numId w:val="11"/>
                    </w:numPr>
                    <w:spacing w:before="60"/>
                    <w:contextualSpacing/>
                    <w:jc w:val="both"/>
                    <w:rPr>
                      <w:kern w:val="20"/>
                      <w:sz w:val="22"/>
                      <w:szCs w:val="20"/>
                      <w:lang w:val="ru-RU"/>
                    </w:rPr>
                  </w:pPr>
                  <w:r>
                    <w:rPr>
                      <w:kern w:val="20"/>
                      <w:sz w:val="22"/>
                      <w:szCs w:val="20"/>
                      <w:lang w:val="ru-RU"/>
                    </w:rPr>
                    <w:t>Систем оцењивања је јасан и заснованна мерењу исхода учења+++</w:t>
                  </w:r>
                </w:p>
                <w:p w:rsidR="00632200" w:rsidRDefault="002557A6">
                  <w:pPr>
                    <w:pStyle w:val="ListParagraph"/>
                    <w:numPr>
                      <w:ilvl w:val="0"/>
                      <w:numId w:val="11"/>
                    </w:numPr>
                    <w:spacing w:before="60"/>
                    <w:contextualSpacing/>
                    <w:jc w:val="both"/>
                    <w:rPr>
                      <w:kern w:val="20"/>
                      <w:sz w:val="22"/>
                      <w:szCs w:val="20"/>
                      <w:lang w:val="ru-RU"/>
                    </w:rPr>
                  </w:pPr>
                  <w:r>
                    <w:rPr>
                      <w:kern w:val="20"/>
                      <w:sz w:val="22"/>
                      <w:szCs w:val="20"/>
                      <w:lang w:val="ru-RU"/>
                    </w:rPr>
                    <w:t>Дефинисани</w:t>
                  </w:r>
                  <w:r>
                    <w:rPr>
                      <w:kern w:val="20"/>
                      <w:sz w:val="22"/>
                      <w:szCs w:val="20"/>
                      <w:lang/>
                    </w:rPr>
                    <w:t xml:space="preserve"> су </w:t>
                  </w:r>
                  <w:r>
                    <w:rPr>
                      <w:kern w:val="20"/>
                      <w:sz w:val="22"/>
                      <w:szCs w:val="20"/>
                      <w:lang w:val="ru-RU"/>
                    </w:rPr>
                    <w:t>пост</w:t>
                  </w:r>
                  <w:r>
                    <w:rPr>
                      <w:kern w:val="20"/>
                      <w:sz w:val="22"/>
                      <w:szCs w:val="20"/>
                      <w:lang/>
                    </w:rPr>
                    <w:t xml:space="preserve">упци </w:t>
                  </w:r>
                  <w:r>
                    <w:rPr>
                      <w:kern w:val="20"/>
                      <w:sz w:val="22"/>
                      <w:szCs w:val="20"/>
                      <w:lang w:val="ru-RU"/>
                    </w:rPr>
                    <w:t xml:space="preserve">праћењаквалитета студијског програма </w:t>
                  </w:r>
                  <w:r>
                    <w:rPr>
                      <w:kern w:val="20"/>
                      <w:sz w:val="22"/>
                      <w:szCs w:val="20"/>
                      <w:lang/>
                    </w:rPr>
                    <w:t xml:space="preserve">Информационе Технологије и Системи </w:t>
                  </w:r>
                  <w:r>
                    <w:rPr>
                      <w:kern w:val="20"/>
                      <w:sz w:val="22"/>
                      <w:szCs w:val="20"/>
                      <w:lang w:val="ru-RU"/>
                    </w:rPr>
                    <w:t>++</w:t>
                  </w:r>
                </w:p>
                <w:p w:rsidR="00632200" w:rsidRDefault="002557A6">
                  <w:pPr>
                    <w:pStyle w:val="ListParagraph"/>
                    <w:numPr>
                      <w:ilvl w:val="0"/>
                      <w:numId w:val="11"/>
                    </w:numPr>
                    <w:spacing w:before="60"/>
                    <w:contextualSpacing/>
                    <w:jc w:val="both"/>
                    <w:rPr>
                      <w:kern w:val="20"/>
                      <w:sz w:val="22"/>
                      <w:szCs w:val="20"/>
                      <w:lang/>
                    </w:rPr>
                  </w:pPr>
                  <w:r>
                    <w:rPr>
                      <w:kern w:val="20"/>
                      <w:sz w:val="22"/>
                      <w:szCs w:val="20"/>
                      <w:lang w:val="ru-RU"/>
                    </w:rPr>
                    <w:t>Дефинисан</w:t>
                  </w:r>
                  <w:r>
                    <w:rPr>
                      <w:kern w:val="20"/>
                      <w:sz w:val="22"/>
                      <w:szCs w:val="20"/>
                      <w:lang/>
                    </w:rPr>
                    <w:t xml:space="preserve"> је упитник за </w:t>
                  </w:r>
                  <w:r>
                    <w:rPr>
                      <w:kern w:val="20"/>
                      <w:sz w:val="22"/>
                      <w:szCs w:val="20"/>
                      <w:lang w:val="ru-RU"/>
                    </w:rPr>
                    <w:t>прибављањ</w:t>
                  </w:r>
                  <w:r>
                    <w:rPr>
                      <w:kern w:val="20"/>
                      <w:sz w:val="22"/>
                      <w:szCs w:val="20"/>
                      <w:lang/>
                    </w:rPr>
                    <w:t xml:space="preserve">е </w:t>
                  </w:r>
                  <w:r>
                    <w:rPr>
                      <w:kern w:val="20"/>
                      <w:sz w:val="22"/>
                      <w:szCs w:val="20"/>
                      <w:lang w:val="ru-RU"/>
                    </w:rPr>
                    <w:t>повратних информац</w:t>
                  </w:r>
                  <w:r>
                    <w:rPr>
                      <w:kern w:val="20"/>
                      <w:sz w:val="22"/>
                      <w:szCs w:val="20"/>
                      <w:lang w:val="ru-RU"/>
                    </w:rPr>
                    <w:t xml:space="preserve">ијаод послодавацао свршеним студентима и </w:t>
                  </w:r>
                  <w:r>
                    <w:rPr>
                      <w:kern w:val="20"/>
                      <w:sz w:val="22"/>
                      <w:szCs w:val="20"/>
                      <w:lang/>
                    </w:rPr>
                    <w:t xml:space="preserve">о </w:t>
                  </w:r>
                  <w:r>
                    <w:rPr>
                      <w:kern w:val="20"/>
                      <w:sz w:val="22"/>
                      <w:szCs w:val="20"/>
                      <w:lang w:val="ru-RU"/>
                    </w:rPr>
                    <w:t>њиховим компетенцијама++</w:t>
                  </w:r>
                </w:p>
                <w:p w:rsidR="00632200" w:rsidRDefault="002557A6">
                  <w:pPr>
                    <w:pStyle w:val="ListParagraph"/>
                    <w:numPr>
                      <w:ilvl w:val="0"/>
                      <w:numId w:val="11"/>
                    </w:numPr>
                    <w:spacing w:before="60"/>
                    <w:contextualSpacing/>
                    <w:jc w:val="both"/>
                    <w:rPr>
                      <w:kern w:val="20"/>
                      <w:sz w:val="22"/>
                      <w:szCs w:val="20"/>
                      <w:lang/>
                    </w:rPr>
                  </w:pPr>
                  <w:r>
                    <w:rPr>
                      <w:kern w:val="20"/>
                      <w:sz w:val="22"/>
                      <w:szCs w:val="20"/>
                      <w:lang w:val="ru-RU"/>
                    </w:rPr>
                    <w:t>Дефинисан</w:t>
                  </w:r>
                  <w:r>
                    <w:rPr>
                      <w:kern w:val="20"/>
                      <w:sz w:val="22"/>
                      <w:szCs w:val="20"/>
                      <w:lang/>
                    </w:rPr>
                    <w:t xml:space="preserve"> је упитник за </w:t>
                  </w:r>
                  <w:r>
                    <w:rPr>
                      <w:kern w:val="20"/>
                      <w:sz w:val="22"/>
                      <w:szCs w:val="20"/>
                      <w:lang w:val="ru-RU"/>
                    </w:rPr>
                    <w:t>прибављањ</w:t>
                  </w:r>
                  <w:r>
                    <w:rPr>
                      <w:kern w:val="20"/>
                      <w:sz w:val="22"/>
                      <w:szCs w:val="20"/>
                      <w:lang/>
                    </w:rPr>
                    <w:t xml:space="preserve">е </w:t>
                  </w:r>
                  <w:r>
                    <w:rPr>
                      <w:kern w:val="20"/>
                      <w:sz w:val="22"/>
                      <w:szCs w:val="20"/>
                      <w:lang w:val="ru-RU"/>
                    </w:rPr>
                    <w:t>повратних информацијаод свршени</w:t>
                  </w:r>
                  <w:r>
                    <w:rPr>
                      <w:kern w:val="20"/>
                      <w:sz w:val="22"/>
                      <w:szCs w:val="20"/>
                      <w:lang/>
                    </w:rPr>
                    <w:t>х</w:t>
                  </w:r>
                  <w:r>
                    <w:rPr>
                      <w:kern w:val="20"/>
                      <w:sz w:val="22"/>
                      <w:szCs w:val="20"/>
                      <w:lang w:val="ru-RU"/>
                    </w:rPr>
                    <w:t xml:space="preserve"> студен</w:t>
                  </w:r>
                  <w:r>
                    <w:rPr>
                      <w:kern w:val="20"/>
                      <w:sz w:val="22"/>
                      <w:szCs w:val="20"/>
                      <w:lang/>
                    </w:rPr>
                    <w:t>а</w:t>
                  </w:r>
                  <w:r>
                    <w:rPr>
                      <w:kern w:val="20"/>
                      <w:sz w:val="22"/>
                      <w:szCs w:val="20"/>
                      <w:lang w:val="ru-RU"/>
                    </w:rPr>
                    <w:t xml:space="preserve">та </w:t>
                  </w:r>
                  <w:r>
                    <w:rPr>
                      <w:kern w:val="20"/>
                      <w:sz w:val="22"/>
                      <w:szCs w:val="20"/>
                      <w:lang/>
                    </w:rPr>
                    <w:t xml:space="preserve">за добијање повратних информација из праксе </w:t>
                  </w:r>
                  <w:r>
                    <w:rPr>
                      <w:kern w:val="20"/>
                      <w:sz w:val="22"/>
                      <w:szCs w:val="20"/>
                      <w:lang w:val="ru-RU"/>
                    </w:rPr>
                    <w:t>++</w:t>
                  </w:r>
                </w:p>
                <w:p w:rsidR="00632200" w:rsidRDefault="002557A6">
                  <w:pPr>
                    <w:pStyle w:val="ListParagraph"/>
                    <w:numPr>
                      <w:ilvl w:val="0"/>
                      <w:numId w:val="11"/>
                    </w:numPr>
                    <w:spacing w:before="60"/>
                    <w:contextualSpacing/>
                    <w:jc w:val="both"/>
                    <w:rPr>
                      <w:kern w:val="20"/>
                      <w:sz w:val="22"/>
                      <w:szCs w:val="20"/>
                      <w:lang/>
                    </w:rPr>
                  </w:pPr>
                  <w:r>
                    <w:rPr>
                      <w:kern w:val="20"/>
                      <w:sz w:val="22"/>
                      <w:szCs w:val="20"/>
                      <w:lang/>
                    </w:rPr>
                    <w:t xml:space="preserve">Потребне информације о завршном раду и стручној пракси су лако </w:t>
                  </w:r>
                  <w:r>
                    <w:rPr>
                      <w:kern w:val="20"/>
                      <w:sz w:val="22"/>
                      <w:szCs w:val="20"/>
                      <w:lang/>
                    </w:rPr>
                    <w:t>доступне и налазе се на сајту Установе ++</w:t>
                  </w:r>
                </w:p>
                <w:p w:rsidR="00632200" w:rsidRDefault="002557A6">
                  <w:pPr>
                    <w:pStyle w:val="ListParagraph"/>
                    <w:numPr>
                      <w:ilvl w:val="0"/>
                      <w:numId w:val="11"/>
                    </w:numPr>
                    <w:spacing w:before="60"/>
                    <w:contextualSpacing/>
                    <w:jc w:val="both"/>
                    <w:rPr>
                      <w:kern w:val="20"/>
                      <w:sz w:val="22"/>
                      <w:szCs w:val="20"/>
                      <w:lang/>
                    </w:rPr>
                  </w:pPr>
                  <w:r>
                    <w:rPr>
                      <w:kern w:val="20"/>
                      <w:sz w:val="22"/>
                      <w:szCs w:val="20"/>
                      <w:lang/>
                    </w:rPr>
                    <w:t>Информације о студијском  програму  и исходима  учења  доступни  су  лако доступни јавности на сајту установе и у информатору. ++</w:t>
                  </w:r>
                </w:p>
              </w:tc>
              <w:tc>
                <w:tcPr>
                  <w:tcW w:w="4803" w:type="dxa"/>
                  <w:noWrap/>
                </w:tcPr>
                <w:p w:rsidR="00632200" w:rsidRDefault="002557A6">
                  <w:pPr>
                    <w:pStyle w:val="ListParagraph"/>
                    <w:numPr>
                      <w:ilvl w:val="0"/>
                      <w:numId w:val="11"/>
                    </w:numPr>
                    <w:spacing w:before="60"/>
                    <w:contextualSpacing/>
                    <w:jc w:val="both"/>
                    <w:rPr>
                      <w:kern w:val="20"/>
                      <w:sz w:val="22"/>
                      <w:szCs w:val="20"/>
                      <w:lang/>
                    </w:rPr>
                  </w:pPr>
                  <w:r>
                    <w:rPr>
                      <w:kern w:val="20"/>
                      <w:sz w:val="22"/>
                      <w:szCs w:val="20"/>
                      <w:lang/>
                    </w:rPr>
                    <w:t>Недовољна мотивисаност наставника за примену нових метода у реализацији наставе +++</w:t>
                  </w:r>
                </w:p>
                <w:p w:rsidR="00632200" w:rsidRDefault="002557A6">
                  <w:pPr>
                    <w:pStyle w:val="ListParagraph"/>
                    <w:numPr>
                      <w:ilvl w:val="0"/>
                      <w:numId w:val="11"/>
                    </w:numPr>
                    <w:spacing w:before="60"/>
                    <w:contextualSpacing/>
                    <w:jc w:val="both"/>
                    <w:rPr>
                      <w:kern w:val="20"/>
                      <w:sz w:val="22"/>
                      <w:szCs w:val="20"/>
                      <w:lang/>
                    </w:rPr>
                  </w:pPr>
                  <w:r>
                    <w:rPr>
                      <w:kern w:val="20"/>
                      <w:sz w:val="22"/>
                      <w:szCs w:val="20"/>
                      <w:lang/>
                    </w:rPr>
                    <w:t>Незаинтересованост дела студената да се активно укључе у наставне активности. +++</w:t>
                  </w:r>
                </w:p>
                <w:p w:rsidR="00632200" w:rsidRDefault="002557A6">
                  <w:pPr>
                    <w:pStyle w:val="ListParagraph"/>
                    <w:numPr>
                      <w:ilvl w:val="0"/>
                      <w:numId w:val="11"/>
                    </w:numPr>
                    <w:spacing w:before="60"/>
                    <w:contextualSpacing/>
                    <w:jc w:val="both"/>
                    <w:rPr>
                      <w:kern w:val="20"/>
                      <w:sz w:val="22"/>
                      <w:szCs w:val="20"/>
                      <w:lang/>
                    </w:rPr>
                  </w:pPr>
                  <w:r>
                    <w:rPr>
                      <w:kern w:val="20"/>
                      <w:sz w:val="22"/>
                      <w:szCs w:val="20"/>
                      <w:lang/>
                    </w:rPr>
                    <w:t>Недовољне могућности за извођење практичне наставе у привреди. ++</w:t>
                  </w:r>
                </w:p>
                <w:p w:rsidR="00632200" w:rsidRDefault="002557A6">
                  <w:pPr>
                    <w:pStyle w:val="ListParagraph"/>
                    <w:numPr>
                      <w:ilvl w:val="0"/>
                      <w:numId w:val="11"/>
                    </w:numPr>
                    <w:spacing w:before="60"/>
                    <w:contextualSpacing/>
                    <w:jc w:val="both"/>
                    <w:rPr>
                      <w:kern w:val="20"/>
                      <w:sz w:val="22"/>
                      <w:szCs w:val="20"/>
                      <w:lang/>
                    </w:rPr>
                  </w:pPr>
                  <w:r>
                    <w:rPr>
                      <w:kern w:val="20"/>
                      <w:sz w:val="22"/>
                      <w:szCs w:val="20"/>
                      <w:lang/>
                    </w:rPr>
                    <w:t>Недовољна пролазност/успешност студената из појединих предмета. +++</w:t>
                  </w:r>
                </w:p>
                <w:p w:rsidR="00632200" w:rsidRDefault="002557A6">
                  <w:pPr>
                    <w:pStyle w:val="ListParagraph"/>
                    <w:numPr>
                      <w:ilvl w:val="0"/>
                      <w:numId w:val="11"/>
                    </w:numPr>
                    <w:spacing w:before="60"/>
                    <w:contextualSpacing/>
                    <w:jc w:val="both"/>
                    <w:rPr>
                      <w:kern w:val="20"/>
                      <w:sz w:val="22"/>
                      <w:szCs w:val="20"/>
                      <w:lang/>
                    </w:rPr>
                  </w:pPr>
                  <w:r>
                    <w:rPr>
                      <w:kern w:val="20"/>
                      <w:sz w:val="22"/>
                      <w:szCs w:val="20"/>
                      <w:lang/>
                    </w:rPr>
                    <w:t>Недовољна мобилност наставника и студена</w:t>
                  </w:r>
                  <w:r>
                    <w:rPr>
                      <w:kern w:val="20"/>
                      <w:sz w:val="22"/>
                      <w:szCs w:val="20"/>
                      <w:lang/>
                    </w:rPr>
                    <w:t>та. +</w:t>
                  </w:r>
                </w:p>
                <w:p w:rsidR="00632200" w:rsidRDefault="002557A6">
                  <w:pPr>
                    <w:pStyle w:val="ListParagraph"/>
                    <w:numPr>
                      <w:ilvl w:val="0"/>
                      <w:numId w:val="11"/>
                    </w:numPr>
                    <w:spacing w:before="60"/>
                    <w:contextualSpacing/>
                    <w:jc w:val="both"/>
                    <w:rPr>
                      <w:kern w:val="20"/>
                      <w:sz w:val="22"/>
                      <w:szCs w:val="20"/>
                      <w:lang/>
                    </w:rPr>
                  </w:pPr>
                  <w:r>
                    <w:rPr>
                      <w:kern w:val="20"/>
                      <w:sz w:val="22"/>
                      <w:szCs w:val="20"/>
                      <w:lang/>
                    </w:rPr>
                    <w:t>Недовољно редовно присуство студената на настави. +++</w:t>
                  </w:r>
                </w:p>
                <w:p w:rsidR="00632200" w:rsidRDefault="002557A6">
                  <w:pPr>
                    <w:pStyle w:val="ListParagraph"/>
                    <w:numPr>
                      <w:ilvl w:val="0"/>
                      <w:numId w:val="11"/>
                    </w:numPr>
                    <w:spacing w:before="60"/>
                    <w:contextualSpacing/>
                    <w:jc w:val="both"/>
                    <w:rPr>
                      <w:kern w:val="20"/>
                      <w:sz w:val="22"/>
                      <w:szCs w:val="20"/>
                      <w:lang/>
                    </w:rPr>
                  </w:pPr>
                  <w:r>
                    <w:rPr>
                      <w:kern w:val="20"/>
                      <w:sz w:val="22"/>
                      <w:szCs w:val="20"/>
                      <w:lang/>
                    </w:rPr>
                    <w:t xml:space="preserve">Недостатак поузданих повратних информација од стране послодаваца и самих студената (свршених и актуелних) о квалитету студија, студијског програма и </w:t>
                  </w:r>
                  <w:r>
                    <w:rPr>
                      <w:kern w:val="20"/>
                      <w:sz w:val="22"/>
                      <w:szCs w:val="20"/>
                      <w:lang/>
                    </w:rPr>
                    <w:t>компетенција студената. ++</w:t>
                  </w:r>
                </w:p>
                <w:p w:rsidR="00632200" w:rsidRDefault="002557A6">
                  <w:pPr>
                    <w:pStyle w:val="ListParagraph"/>
                    <w:numPr>
                      <w:ilvl w:val="0"/>
                      <w:numId w:val="11"/>
                    </w:numPr>
                    <w:spacing w:before="60"/>
                    <w:contextualSpacing/>
                    <w:jc w:val="both"/>
                    <w:rPr>
                      <w:kern w:val="20"/>
                      <w:sz w:val="22"/>
                      <w:szCs w:val="22"/>
                      <w:lang/>
                    </w:rPr>
                  </w:pPr>
                  <w:r>
                    <w:rPr>
                      <w:rFonts w:eastAsia="Times New Roman"/>
                      <w:spacing w:val="-1"/>
                      <w:sz w:val="22"/>
                      <w:szCs w:val="22"/>
                      <w:lang w:eastAsia="zh-CN"/>
                    </w:rPr>
                    <w:t>Не постоји дефинисан</w:t>
                  </w:r>
                  <w:r>
                    <w:rPr>
                      <w:rFonts w:eastAsia="Times New Roman"/>
                      <w:spacing w:val="-1"/>
                      <w:sz w:val="22"/>
                      <w:szCs w:val="22"/>
                      <w:lang w:eastAsia="zh-CN"/>
                    </w:rPr>
                    <w:t xml:space="preserve"> начин за процену утицаја искуства стечених на пројектима и конференцијама на побољшање кавлитета учења. </w:t>
                  </w:r>
                  <w:r>
                    <w:rPr>
                      <w:kern w:val="20"/>
                      <w:sz w:val="22"/>
                      <w:szCs w:val="20"/>
                      <w:lang/>
                    </w:rPr>
                    <w:t>+</w:t>
                  </w:r>
                </w:p>
                <w:p w:rsidR="00632200" w:rsidRDefault="002557A6">
                  <w:pPr>
                    <w:pStyle w:val="ListParagraph"/>
                    <w:numPr>
                      <w:ilvl w:val="0"/>
                      <w:numId w:val="11"/>
                    </w:numPr>
                    <w:spacing w:before="60"/>
                    <w:contextualSpacing/>
                    <w:jc w:val="both"/>
                    <w:rPr>
                      <w:kern w:val="20"/>
                      <w:sz w:val="22"/>
                      <w:szCs w:val="20"/>
                      <w:lang/>
                    </w:rPr>
                  </w:pPr>
                  <w:r>
                    <w:rPr>
                      <w:kern w:val="20"/>
                      <w:sz w:val="22"/>
                      <w:szCs w:val="20"/>
                      <w:lang/>
                    </w:rPr>
                    <w:t>Недефинисан механизам за остваривање константног односа са привредом ++</w:t>
                  </w:r>
                </w:p>
              </w:tc>
            </w:tr>
            <w:tr w:rsidR="00632200">
              <w:trPr>
                <w:trHeight w:val="363"/>
                <w:jc w:val="center"/>
              </w:trPr>
              <w:tc>
                <w:tcPr>
                  <w:tcW w:w="5084" w:type="dxa"/>
                  <w:shd w:val="clear" w:color="auto" w:fill="D9D9D9"/>
                  <w:noWrap/>
                  <w:vAlign w:val="center"/>
                </w:tcPr>
                <w:p w:rsidR="00632200" w:rsidRDefault="002557A6">
                  <w:pPr>
                    <w:jc w:val="center"/>
                    <w:rPr>
                      <w:b/>
                      <w:kern w:val="20"/>
                      <w:sz w:val="22"/>
                      <w:szCs w:val="20"/>
                      <w:lang/>
                    </w:rPr>
                  </w:pPr>
                  <w:r>
                    <w:rPr>
                      <w:b/>
                      <w:kern w:val="20"/>
                      <w:sz w:val="22"/>
                      <w:szCs w:val="20"/>
                      <w:lang/>
                    </w:rPr>
                    <w:t>Могућности</w:t>
                  </w:r>
                </w:p>
              </w:tc>
              <w:tc>
                <w:tcPr>
                  <w:tcW w:w="4803" w:type="dxa"/>
                  <w:shd w:val="clear" w:color="auto" w:fill="D9D9D9"/>
                  <w:noWrap/>
                  <w:vAlign w:val="center"/>
                </w:tcPr>
                <w:p w:rsidR="00632200" w:rsidRDefault="002557A6">
                  <w:pPr>
                    <w:jc w:val="center"/>
                    <w:rPr>
                      <w:b/>
                      <w:kern w:val="20"/>
                      <w:sz w:val="22"/>
                      <w:szCs w:val="20"/>
                      <w:lang/>
                    </w:rPr>
                  </w:pPr>
                  <w:r>
                    <w:rPr>
                      <w:b/>
                      <w:kern w:val="20"/>
                      <w:sz w:val="22"/>
                      <w:szCs w:val="20"/>
                      <w:lang/>
                    </w:rPr>
                    <w:t>Опасности</w:t>
                  </w:r>
                </w:p>
              </w:tc>
            </w:tr>
            <w:tr w:rsidR="00632200">
              <w:trPr>
                <w:trHeight w:val="2804"/>
                <w:jc w:val="center"/>
              </w:trPr>
              <w:tc>
                <w:tcPr>
                  <w:tcW w:w="5084" w:type="dxa"/>
                  <w:noWrap/>
                </w:tcPr>
                <w:p w:rsidR="00632200" w:rsidRDefault="002557A6">
                  <w:pPr>
                    <w:pStyle w:val="ListParagraph"/>
                    <w:numPr>
                      <w:ilvl w:val="0"/>
                      <w:numId w:val="12"/>
                    </w:numPr>
                    <w:spacing w:before="60"/>
                    <w:contextualSpacing/>
                    <w:jc w:val="both"/>
                    <w:rPr>
                      <w:kern w:val="20"/>
                      <w:sz w:val="22"/>
                      <w:szCs w:val="20"/>
                      <w:lang/>
                    </w:rPr>
                  </w:pPr>
                  <w:r>
                    <w:rPr>
                      <w:kern w:val="20"/>
                      <w:sz w:val="22"/>
                      <w:szCs w:val="20"/>
                      <w:lang/>
                    </w:rPr>
                    <w:t xml:space="preserve">Коришћење искустава и метода које у овом елементу </w:t>
                  </w:r>
                  <w:r>
                    <w:rPr>
                      <w:kern w:val="20"/>
                      <w:sz w:val="22"/>
                      <w:szCs w:val="20"/>
                      <w:lang/>
                    </w:rPr>
                    <w:t>имају студијски програми слични овом у нашој земљи и Европској Унији. ++</w:t>
                  </w:r>
                </w:p>
                <w:p w:rsidR="00632200" w:rsidRDefault="002557A6">
                  <w:pPr>
                    <w:pStyle w:val="ListParagraph"/>
                    <w:numPr>
                      <w:ilvl w:val="0"/>
                      <w:numId w:val="12"/>
                    </w:numPr>
                    <w:spacing w:before="60"/>
                    <w:contextualSpacing/>
                    <w:jc w:val="both"/>
                    <w:rPr>
                      <w:kern w:val="20"/>
                      <w:sz w:val="22"/>
                      <w:szCs w:val="20"/>
                      <w:lang/>
                    </w:rPr>
                  </w:pPr>
                  <w:r>
                    <w:rPr>
                      <w:kern w:val="20"/>
                      <w:sz w:val="22"/>
                      <w:szCs w:val="20"/>
                      <w:lang/>
                    </w:rPr>
                    <w:t>Интензивирање сарадње са предузећима која се баве делатношћу везаном за Информационе Технологије и Системи +++</w:t>
                  </w:r>
                </w:p>
                <w:p w:rsidR="00632200" w:rsidRDefault="002557A6">
                  <w:pPr>
                    <w:pStyle w:val="ListParagraph"/>
                    <w:numPr>
                      <w:ilvl w:val="0"/>
                      <w:numId w:val="12"/>
                    </w:numPr>
                    <w:spacing w:before="60"/>
                    <w:contextualSpacing/>
                    <w:jc w:val="both"/>
                    <w:rPr>
                      <w:kern w:val="20"/>
                      <w:sz w:val="22"/>
                      <w:szCs w:val="20"/>
                      <w:lang/>
                    </w:rPr>
                  </w:pPr>
                  <w:r>
                    <w:rPr>
                      <w:kern w:val="20"/>
                      <w:sz w:val="22"/>
                      <w:szCs w:val="20"/>
                      <w:lang/>
                    </w:rPr>
                    <w:t xml:space="preserve">Усклађивање циљева студијског програма са потребама и захтевима тржишта </w:t>
                  </w:r>
                  <w:r>
                    <w:rPr>
                      <w:kern w:val="20"/>
                      <w:sz w:val="22"/>
                      <w:szCs w:val="20"/>
                      <w:lang/>
                    </w:rPr>
                    <w:t>и привреде +++</w:t>
                  </w:r>
                </w:p>
                <w:p w:rsidR="00632200" w:rsidRDefault="002557A6">
                  <w:pPr>
                    <w:pStyle w:val="ListParagraph"/>
                    <w:numPr>
                      <w:ilvl w:val="0"/>
                      <w:numId w:val="11"/>
                    </w:numPr>
                    <w:spacing w:before="60"/>
                    <w:contextualSpacing/>
                    <w:jc w:val="both"/>
                    <w:rPr>
                      <w:kern w:val="20"/>
                      <w:sz w:val="22"/>
                      <w:szCs w:val="20"/>
                      <w:lang/>
                    </w:rPr>
                  </w:pPr>
                  <w:r>
                    <w:rPr>
                      <w:kern w:val="20"/>
                      <w:sz w:val="22"/>
                      <w:szCs w:val="20"/>
                      <w:lang/>
                    </w:rPr>
                    <w:t>Регионално повезивање високошколских установа у циљу размене искуства у побољшању квалитета студијског програма ++</w:t>
                  </w:r>
                </w:p>
                <w:p w:rsidR="00632200" w:rsidRDefault="002557A6">
                  <w:pPr>
                    <w:pStyle w:val="ListParagraph"/>
                    <w:numPr>
                      <w:ilvl w:val="0"/>
                      <w:numId w:val="11"/>
                    </w:numPr>
                    <w:spacing w:before="60"/>
                    <w:contextualSpacing/>
                    <w:jc w:val="both"/>
                    <w:rPr>
                      <w:kern w:val="20"/>
                      <w:sz w:val="22"/>
                      <w:szCs w:val="20"/>
                      <w:lang/>
                    </w:rPr>
                  </w:pPr>
                  <w:r>
                    <w:rPr>
                      <w:rFonts w:cs="Calibri"/>
                      <w:kern w:val="20"/>
                      <w:sz w:val="22"/>
                      <w:szCs w:val="22"/>
                    </w:rPr>
                    <w:t>Укључивање наставника и сарадника у домаће и међународне развојне пројекте за побољшање програмских садржаја</w:t>
                  </w:r>
                  <w:proofErr w:type="gramStart"/>
                  <w:r>
                    <w:rPr>
                      <w:rFonts w:cs="Calibri"/>
                      <w:kern w:val="20"/>
                      <w:sz w:val="22"/>
                      <w:szCs w:val="22"/>
                    </w:rPr>
                    <w:t>.+</w:t>
                  </w:r>
                  <w:proofErr w:type="gramEnd"/>
                  <w:r>
                    <w:rPr>
                      <w:rFonts w:cs="Calibri"/>
                      <w:kern w:val="20"/>
                      <w:sz w:val="22"/>
                      <w:szCs w:val="22"/>
                    </w:rPr>
                    <w:t>++</w:t>
                  </w:r>
                </w:p>
                <w:p w:rsidR="00632200" w:rsidRDefault="002557A6">
                  <w:pPr>
                    <w:pStyle w:val="ListParagraph"/>
                    <w:numPr>
                      <w:ilvl w:val="0"/>
                      <w:numId w:val="11"/>
                    </w:numPr>
                    <w:spacing w:before="60"/>
                    <w:contextualSpacing/>
                    <w:jc w:val="both"/>
                    <w:rPr>
                      <w:kern w:val="20"/>
                      <w:sz w:val="22"/>
                      <w:szCs w:val="20"/>
                      <w:lang/>
                    </w:rPr>
                  </w:pPr>
                  <w:r>
                    <w:rPr>
                      <w:rFonts w:cs="Calibri"/>
                      <w:kern w:val="20"/>
                      <w:sz w:val="22"/>
                      <w:szCs w:val="22"/>
                      <w:lang/>
                    </w:rPr>
                    <w:t>Интензивирање</w:t>
                  </w:r>
                  <w:r>
                    <w:rPr>
                      <w:rFonts w:cs="Calibri"/>
                      <w:kern w:val="20"/>
                      <w:sz w:val="22"/>
                      <w:szCs w:val="22"/>
                      <w:lang/>
                    </w:rPr>
                    <w:t xml:space="preserve"> сарадње са свршеним студентима ++</w:t>
                  </w:r>
                </w:p>
              </w:tc>
              <w:tc>
                <w:tcPr>
                  <w:tcW w:w="4803" w:type="dxa"/>
                  <w:noWrap/>
                </w:tcPr>
                <w:p w:rsidR="00632200" w:rsidRDefault="002557A6">
                  <w:pPr>
                    <w:pStyle w:val="ListParagraph"/>
                    <w:numPr>
                      <w:ilvl w:val="0"/>
                      <w:numId w:val="11"/>
                    </w:numPr>
                    <w:spacing w:before="60"/>
                    <w:contextualSpacing/>
                    <w:jc w:val="both"/>
                    <w:rPr>
                      <w:kern w:val="20"/>
                      <w:sz w:val="22"/>
                      <w:szCs w:val="20"/>
                      <w:lang/>
                    </w:rPr>
                  </w:pPr>
                  <w:r>
                    <w:rPr>
                      <w:kern w:val="20"/>
                      <w:sz w:val="22"/>
                      <w:szCs w:val="20"/>
                      <w:lang/>
                    </w:rPr>
                    <w:t>Присутност великог броја приватних високошколских установа које имају студијске програме из области Информационе Технологије и Системи +++</w:t>
                  </w:r>
                </w:p>
                <w:p w:rsidR="00632200" w:rsidRDefault="002557A6">
                  <w:pPr>
                    <w:pStyle w:val="ListParagraph"/>
                    <w:numPr>
                      <w:ilvl w:val="0"/>
                      <w:numId w:val="11"/>
                    </w:numPr>
                    <w:spacing w:before="60"/>
                    <w:contextualSpacing/>
                    <w:jc w:val="both"/>
                    <w:rPr>
                      <w:kern w:val="20"/>
                      <w:sz w:val="22"/>
                      <w:szCs w:val="20"/>
                      <w:lang/>
                    </w:rPr>
                  </w:pPr>
                  <w:r>
                    <w:rPr>
                      <w:kern w:val="20"/>
                      <w:sz w:val="22"/>
                      <w:szCs w:val="20"/>
                      <w:lang/>
                    </w:rPr>
                    <w:t>Присутност истурених одељења других високошколских установа које имају студијске п</w:t>
                  </w:r>
                  <w:r>
                    <w:rPr>
                      <w:kern w:val="20"/>
                      <w:sz w:val="22"/>
                      <w:szCs w:val="20"/>
                      <w:lang/>
                    </w:rPr>
                    <w:t>рограме из области  рачунарских технологија ++</w:t>
                  </w:r>
                </w:p>
                <w:p w:rsidR="00632200" w:rsidRDefault="002557A6">
                  <w:pPr>
                    <w:pStyle w:val="ListParagraph"/>
                    <w:numPr>
                      <w:ilvl w:val="0"/>
                      <w:numId w:val="11"/>
                    </w:numPr>
                    <w:spacing w:before="60"/>
                    <w:contextualSpacing/>
                    <w:jc w:val="both"/>
                    <w:rPr>
                      <w:kern w:val="20"/>
                      <w:sz w:val="22"/>
                      <w:szCs w:val="20"/>
                      <w:lang/>
                    </w:rPr>
                  </w:pPr>
                  <w:r>
                    <w:rPr>
                      <w:kern w:val="20"/>
                      <w:sz w:val="22"/>
                      <w:szCs w:val="20"/>
                      <w:lang/>
                    </w:rPr>
                    <w:t>Висока стопа незапослености свршених студената +++</w:t>
                  </w:r>
                </w:p>
                <w:p w:rsidR="00632200" w:rsidRDefault="002557A6">
                  <w:pPr>
                    <w:pStyle w:val="ListParagraph"/>
                    <w:numPr>
                      <w:ilvl w:val="0"/>
                      <w:numId w:val="11"/>
                    </w:numPr>
                    <w:spacing w:before="60"/>
                    <w:contextualSpacing/>
                    <w:jc w:val="both"/>
                    <w:rPr>
                      <w:kern w:val="20"/>
                      <w:sz w:val="22"/>
                      <w:szCs w:val="20"/>
                      <w:lang/>
                    </w:rPr>
                  </w:pPr>
                  <w:r>
                    <w:rPr>
                      <w:kern w:val="20"/>
                      <w:sz w:val="22"/>
                      <w:szCs w:val="20"/>
                      <w:lang/>
                    </w:rPr>
                    <w:t>Релативно низак ниво зарада у Нишком округу+++</w:t>
                  </w:r>
                </w:p>
                <w:p w:rsidR="00632200" w:rsidRDefault="002557A6">
                  <w:pPr>
                    <w:pStyle w:val="ListParagraph"/>
                    <w:numPr>
                      <w:ilvl w:val="0"/>
                      <w:numId w:val="11"/>
                    </w:numPr>
                    <w:spacing w:before="60"/>
                    <w:contextualSpacing/>
                    <w:jc w:val="both"/>
                    <w:rPr>
                      <w:kern w:val="20"/>
                      <w:sz w:val="22"/>
                      <w:szCs w:val="20"/>
                      <w:lang/>
                    </w:rPr>
                  </w:pPr>
                  <w:r>
                    <w:rPr>
                      <w:kern w:val="20"/>
                      <w:sz w:val="22"/>
                      <w:szCs w:val="20"/>
                      <w:lang/>
                    </w:rPr>
                    <w:t>Недовољна заинтересованост будућих студената за студијски програм +++</w:t>
                  </w:r>
                </w:p>
                <w:p w:rsidR="00632200" w:rsidRDefault="002557A6">
                  <w:pPr>
                    <w:pStyle w:val="ListParagraph"/>
                    <w:numPr>
                      <w:ilvl w:val="0"/>
                      <w:numId w:val="11"/>
                    </w:numPr>
                    <w:spacing w:before="60"/>
                    <w:contextualSpacing/>
                    <w:jc w:val="both"/>
                    <w:rPr>
                      <w:kern w:val="20"/>
                      <w:sz w:val="22"/>
                      <w:szCs w:val="20"/>
                      <w:lang/>
                    </w:rPr>
                  </w:pPr>
                  <w:r>
                    <w:rPr>
                      <w:kern w:val="20"/>
                      <w:sz w:val="22"/>
                      <w:szCs w:val="20"/>
                      <w:lang/>
                    </w:rPr>
                    <w:t>Немогућност коришћења средстава из фондов</w:t>
                  </w:r>
                  <w:r>
                    <w:rPr>
                      <w:kern w:val="20"/>
                      <w:sz w:val="22"/>
                      <w:szCs w:val="20"/>
                      <w:lang/>
                    </w:rPr>
                    <w:t>а Министарства за науку и технолошки развој Републике Србије ++</w:t>
                  </w:r>
                </w:p>
                <w:p w:rsidR="00632200" w:rsidRDefault="002557A6">
                  <w:pPr>
                    <w:pStyle w:val="ListParagraph"/>
                    <w:numPr>
                      <w:ilvl w:val="0"/>
                      <w:numId w:val="13"/>
                    </w:numPr>
                    <w:spacing w:before="120"/>
                    <w:contextualSpacing/>
                    <w:rPr>
                      <w:kern w:val="20"/>
                      <w:sz w:val="22"/>
                      <w:szCs w:val="22"/>
                      <w:lang/>
                    </w:rPr>
                  </w:pPr>
                  <w:r>
                    <w:rPr>
                      <w:sz w:val="22"/>
                      <w:szCs w:val="22"/>
                    </w:rPr>
                    <w:t>Немогућност учешћа на пројектима из области науке, истраживања и иновација</w:t>
                  </w:r>
                  <w:proofErr w:type="gramStart"/>
                  <w:r>
                    <w:rPr>
                      <w:sz w:val="22"/>
                      <w:szCs w:val="22"/>
                    </w:rPr>
                    <w:t>.+</w:t>
                  </w:r>
                  <w:proofErr w:type="gramEnd"/>
                  <w:r>
                    <w:rPr>
                      <w:sz w:val="22"/>
                      <w:szCs w:val="22"/>
                    </w:rPr>
                    <w:t>+</w:t>
                  </w:r>
                </w:p>
                <w:p w:rsidR="00632200" w:rsidRDefault="002557A6">
                  <w:pPr>
                    <w:pStyle w:val="ListParagraph"/>
                    <w:numPr>
                      <w:ilvl w:val="0"/>
                      <w:numId w:val="11"/>
                    </w:numPr>
                    <w:spacing w:before="60"/>
                    <w:contextualSpacing/>
                    <w:jc w:val="both"/>
                    <w:rPr>
                      <w:kern w:val="20"/>
                      <w:sz w:val="22"/>
                      <w:szCs w:val="20"/>
                      <w:lang/>
                    </w:rPr>
                  </w:pPr>
                  <w:r>
                    <w:rPr>
                      <w:kern w:val="20"/>
                      <w:sz w:val="22"/>
                      <w:szCs w:val="20"/>
                      <w:lang/>
                    </w:rPr>
                    <w:t>Низак ниво зарада научног особља</w:t>
                  </w:r>
                  <w:r>
                    <w:rPr>
                      <w:kern w:val="20"/>
                      <w:sz w:val="22"/>
                      <w:szCs w:val="20"/>
                      <w:lang/>
                    </w:rPr>
                    <w:t>+++</w:t>
                  </w:r>
                </w:p>
              </w:tc>
            </w:tr>
          </w:tbl>
          <w:p w:rsidR="00632200" w:rsidRDefault="00632200">
            <w:pPr>
              <w:spacing w:before="120"/>
              <w:jc w:val="both"/>
              <w:rPr>
                <w:b/>
                <w:sz w:val="28"/>
                <w:szCs w:val="28"/>
                <w:lang/>
              </w:rPr>
            </w:pPr>
          </w:p>
          <w:p w:rsidR="00632200" w:rsidRDefault="002557A6">
            <w:pPr>
              <w:spacing w:before="120"/>
              <w:jc w:val="both"/>
              <w:rPr>
                <w:b/>
                <w:sz w:val="28"/>
                <w:szCs w:val="28"/>
                <w:lang/>
              </w:rPr>
            </w:pPr>
            <w:r>
              <w:rPr>
                <w:b/>
                <w:sz w:val="28"/>
                <w:szCs w:val="28"/>
                <w:lang/>
              </w:rPr>
              <w:t>г) Предлози за побољшање и планиране мере</w:t>
            </w:r>
          </w:p>
          <w:p w:rsidR="00632200" w:rsidRDefault="002557A6">
            <w:pPr>
              <w:pStyle w:val="ListParagraph"/>
              <w:numPr>
                <w:ilvl w:val="0"/>
                <w:numId w:val="14"/>
              </w:numPr>
              <w:spacing w:after="120"/>
              <w:contextualSpacing/>
              <w:jc w:val="both"/>
              <w:rPr>
                <w:lang/>
              </w:rPr>
            </w:pPr>
            <w:r>
              <w:t xml:space="preserve">Израда стратегије краткорочног и дугорочног развоја студијског програма </w:t>
            </w:r>
            <w:r>
              <w:rPr>
                <w:lang/>
              </w:rPr>
              <w:t>Информационе Технологије и Системи</w:t>
            </w:r>
            <w:r>
              <w:t>, који би укључивао даље активно ангажовање на домаћим и међународним пројектима;</w:t>
            </w:r>
          </w:p>
          <w:p w:rsidR="00632200" w:rsidRDefault="002557A6">
            <w:pPr>
              <w:pStyle w:val="ListParagraph"/>
              <w:numPr>
                <w:ilvl w:val="0"/>
                <w:numId w:val="15"/>
              </w:numPr>
              <w:spacing w:before="120"/>
              <w:contextualSpacing/>
              <w:jc w:val="both"/>
              <w:rPr>
                <w:lang/>
              </w:rPr>
            </w:pPr>
            <w:r>
              <w:rPr>
                <w:lang/>
              </w:rPr>
              <w:t>Иновирање садржаја курикулума појединих предмета студијског програма</w:t>
            </w:r>
            <w:r>
              <w:rPr>
                <w:lang/>
              </w:rPr>
              <w:t xml:space="preserve"> Информационе Технологије и Системи у складу са савременим светским токовима и стањем науке у области рачуарских технологија и потребама праксе;</w:t>
            </w:r>
          </w:p>
          <w:p w:rsidR="00632200" w:rsidRDefault="002557A6">
            <w:pPr>
              <w:pStyle w:val="ListParagraph"/>
              <w:numPr>
                <w:ilvl w:val="0"/>
                <w:numId w:val="14"/>
              </w:numPr>
              <w:spacing w:after="120"/>
              <w:contextualSpacing/>
              <w:jc w:val="both"/>
            </w:pPr>
            <w:r>
              <w:t xml:space="preserve">Проширење реалног искуства студената кроз обављање стручне праксе у сарадњи са </w:t>
            </w:r>
            <w:r>
              <w:lastRenderedPageBreak/>
              <w:t xml:space="preserve">локалним комуналним предузећима </w:t>
            </w:r>
            <w:r>
              <w:t>и компанијама у Нишавском округу;</w:t>
            </w:r>
          </w:p>
          <w:p w:rsidR="00632200" w:rsidRDefault="002557A6">
            <w:pPr>
              <w:pStyle w:val="ListParagraph"/>
              <w:numPr>
                <w:ilvl w:val="0"/>
                <w:numId w:val="14"/>
              </w:numPr>
              <w:spacing w:after="120"/>
              <w:contextualSpacing/>
              <w:jc w:val="both"/>
            </w:pPr>
            <w:r>
              <w:t>Континуирано прикупљање информација из пословног окружења о свршеним студентима и њиховим компетенцијама;</w:t>
            </w:r>
          </w:p>
          <w:p w:rsidR="00632200" w:rsidRDefault="002557A6">
            <w:pPr>
              <w:pStyle w:val="ListParagraph"/>
              <w:numPr>
                <w:ilvl w:val="0"/>
                <w:numId w:val="14"/>
              </w:numPr>
              <w:spacing w:after="120"/>
              <w:contextualSpacing/>
              <w:jc w:val="both"/>
            </w:pPr>
            <w:r>
              <w:t>Повезивање студената и привредних субјеката и остваривање сарадње током студија;</w:t>
            </w:r>
          </w:p>
          <w:p w:rsidR="00632200" w:rsidRDefault="002557A6">
            <w:pPr>
              <w:pStyle w:val="ListParagraph"/>
              <w:numPr>
                <w:ilvl w:val="0"/>
                <w:numId w:val="15"/>
              </w:numPr>
              <w:spacing w:before="120"/>
              <w:contextualSpacing/>
              <w:jc w:val="both"/>
              <w:rPr>
                <w:lang/>
              </w:rPr>
            </w:pPr>
            <w:r>
              <w:rPr>
                <w:lang/>
              </w:rPr>
              <w:t xml:space="preserve">Континуирано усклађивање </w:t>
            </w:r>
            <w:r>
              <w:rPr>
                <w:lang/>
              </w:rPr>
              <w:t>усаглашености исхода учења и очекиваних компетенција у области информационих технологија;</w:t>
            </w:r>
          </w:p>
          <w:p w:rsidR="00632200" w:rsidRDefault="002557A6">
            <w:pPr>
              <w:pStyle w:val="ListParagraph"/>
              <w:numPr>
                <w:ilvl w:val="0"/>
                <w:numId w:val="15"/>
              </w:numPr>
              <w:spacing w:before="120"/>
              <w:contextualSpacing/>
              <w:jc w:val="both"/>
              <w:rPr>
                <w:lang/>
              </w:rPr>
            </w:pPr>
            <w:r>
              <w:rPr>
                <w:lang/>
              </w:rPr>
              <w:t>Унапређење функционалне интеграције знања и вештина кроз прикупљање информација из пословног окружења о студијском програму и мишљења од послодаваца о степену задовољ</w:t>
            </w:r>
            <w:r>
              <w:rPr>
                <w:lang/>
              </w:rPr>
              <w:t>ства свршеним студентима;</w:t>
            </w:r>
          </w:p>
          <w:p w:rsidR="00632200" w:rsidRDefault="002557A6">
            <w:pPr>
              <w:pStyle w:val="ListParagraph"/>
              <w:numPr>
                <w:ilvl w:val="0"/>
                <w:numId w:val="14"/>
              </w:numPr>
              <w:spacing w:after="120"/>
              <w:jc w:val="both"/>
              <w:rPr>
                <w:sz w:val="22"/>
                <w:szCs w:val="22"/>
              </w:rPr>
            </w:pPr>
            <w:r>
              <w:t>Активно учешће наставног кадра у пројектима националног и међународног карактера, као и мобилност наставника и сарадника.</w:t>
            </w:r>
          </w:p>
          <w:p w:rsidR="00632200" w:rsidRDefault="00632200">
            <w:pPr>
              <w:jc w:val="both"/>
              <w:rPr>
                <w:b/>
                <w:bCs/>
                <w:color w:val="000000"/>
                <w:spacing w:val="-1"/>
                <w:lang/>
              </w:rPr>
            </w:pPr>
          </w:p>
          <w:p w:rsidR="00632200" w:rsidRDefault="00632200">
            <w:pPr>
              <w:jc w:val="both"/>
              <w:rPr>
                <w:b/>
                <w:bCs/>
                <w:color w:val="000000"/>
                <w:spacing w:val="-1"/>
                <w:lang/>
              </w:rPr>
            </w:pPr>
          </w:p>
          <w:p w:rsidR="00632200" w:rsidRDefault="00632200">
            <w:pPr>
              <w:jc w:val="both"/>
              <w:rPr>
                <w:b/>
                <w:bCs/>
                <w:color w:val="000000"/>
                <w:spacing w:val="-1"/>
                <w:lang/>
              </w:rPr>
            </w:pPr>
          </w:p>
          <w:p w:rsidR="00632200" w:rsidRPr="00D15895" w:rsidRDefault="002557A6">
            <w:pPr>
              <w:jc w:val="both"/>
              <w:rPr>
                <w:b/>
                <w:bCs/>
                <w:color w:val="000000"/>
                <w:spacing w:val="-1"/>
                <w:sz w:val="28"/>
                <w:szCs w:val="28"/>
                <w:u w:val="single"/>
                <w:lang/>
              </w:rPr>
            </w:pPr>
            <w:r>
              <w:rPr>
                <w:b/>
                <w:bCs/>
                <w:color w:val="000000"/>
                <w:spacing w:val="-1"/>
                <w:sz w:val="28"/>
                <w:szCs w:val="28"/>
                <w:lang/>
              </w:rPr>
              <w:t>д</w:t>
            </w:r>
            <w:r>
              <w:rPr>
                <w:b/>
                <w:bCs/>
                <w:color w:val="000000"/>
                <w:spacing w:val="-1"/>
                <w:sz w:val="28"/>
                <w:szCs w:val="28"/>
                <w:lang/>
              </w:rPr>
              <w:t xml:space="preserve">) </w:t>
            </w:r>
            <w:r>
              <w:rPr>
                <w:b/>
                <w:bCs/>
                <w:color w:val="000000"/>
                <w:spacing w:val="-1"/>
                <w:sz w:val="28"/>
                <w:szCs w:val="28"/>
                <w:u w:val="single"/>
                <w:lang w:val="ru-RU"/>
              </w:rPr>
              <w:t>Показатељи</w:t>
            </w:r>
            <w:r w:rsidR="00D15895">
              <w:rPr>
                <w:b/>
                <w:bCs/>
                <w:color w:val="000000"/>
                <w:spacing w:val="-1"/>
                <w:sz w:val="28"/>
                <w:szCs w:val="28"/>
                <w:u w:val="single"/>
                <w:lang w:val="ru-RU"/>
              </w:rPr>
              <w:t xml:space="preserve"> </w:t>
            </w:r>
            <w:r>
              <w:rPr>
                <w:b/>
                <w:bCs/>
                <w:color w:val="000000"/>
                <w:spacing w:val="-1"/>
                <w:sz w:val="28"/>
                <w:szCs w:val="28"/>
                <w:u w:val="single"/>
                <w:lang w:val="ru-RU"/>
              </w:rPr>
              <w:t>и</w:t>
            </w:r>
            <w:r w:rsidR="00D15895">
              <w:rPr>
                <w:b/>
                <w:bCs/>
                <w:color w:val="000000"/>
                <w:spacing w:val="-1"/>
                <w:sz w:val="28"/>
                <w:szCs w:val="28"/>
                <w:u w:val="single"/>
                <w:lang w:val="ru-RU"/>
              </w:rPr>
              <w:t xml:space="preserve"> </w:t>
            </w:r>
            <w:r>
              <w:rPr>
                <w:b/>
                <w:bCs/>
                <w:color w:val="000000"/>
                <w:spacing w:val="-1"/>
                <w:sz w:val="28"/>
                <w:szCs w:val="28"/>
                <w:u w:val="single"/>
                <w:lang w:val="ru-RU"/>
              </w:rPr>
              <w:t>прилози</w:t>
            </w:r>
            <w:r w:rsidR="00D15895">
              <w:rPr>
                <w:b/>
                <w:bCs/>
                <w:color w:val="000000"/>
                <w:spacing w:val="-1"/>
                <w:sz w:val="28"/>
                <w:szCs w:val="28"/>
                <w:u w:val="single"/>
                <w:lang w:val="ru-RU"/>
              </w:rPr>
              <w:t xml:space="preserve"> </w:t>
            </w:r>
            <w:r>
              <w:rPr>
                <w:b/>
                <w:bCs/>
                <w:color w:val="000000"/>
                <w:spacing w:val="-1"/>
                <w:sz w:val="28"/>
                <w:szCs w:val="28"/>
                <w:u w:val="single"/>
                <w:lang w:val="ru-RU"/>
              </w:rPr>
              <w:t>за</w:t>
            </w:r>
            <w:r w:rsidR="00D15895">
              <w:rPr>
                <w:b/>
                <w:bCs/>
                <w:color w:val="000000"/>
                <w:spacing w:val="-1"/>
                <w:sz w:val="28"/>
                <w:szCs w:val="28"/>
                <w:u w:val="single"/>
                <w:lang w:val="ru-RU"/>
              </w:rPr>
              <w:t xml:space="preserve"> </w:t>
            </w:r>
            <w:r>
              <w:rPr>
                <w:b/>
                <w:bCs/>
                <w:color w:val="000000"/>
                <w:spacing w:val="-1"/>
                <w:sz w:val="28"/>
                <w:szCs w:val="28"/>
                <w:u w:val="single"/>
                <w:lang w:val="ru-RU"/>
              </w:rPr>
              <w:t>стандард</w:t>
            </w:r>
            <w:r w:rsidR="00D15895">
              <w:rPr>
                <w:b/>
                <w:bCs/>
                <w:color w:val="000000"/>
                <w:spacing w:val="-1"/>
                <w:sz w:val="28"/>
                <w:szCs w:val="28"/>
                <w:u w:val="single"/>
                <w:lang w:val="ru-RU"/>
              </w:rPr>
              <w:t xml:space="preserve"> </w:t>
            </w:r>
            <w:r>
              <w:rPr>
                <w:b/>
                <w:bCs/>
                <w:color w:val="000000"/>
                <w:spacing w:val="-1"/>
                <w:sz w:val="28"/>
                <w:szCs w:val="28"/>
                <w:u w:val="single"/>
                <w:lang/>
              </w:rPr>
              <w:t>4</w:t>
            </w:r>
          </w:p>
          <w:p w:rsidR="00D15895" w:rsidRPr="00336435" w:rsidRDefault="00D15895" w:rsidP="00D15895">
            <w:pPr>
              <w:spacing w:before="120"/>
              <w:ind w:left="1437" w:hanging="1437"/>
              <w:jc w:val="both"/>
              <w:rPr>
                <w:rFonts w:ascii="Cambria" w:hAnsi="Cambria"/>
              </w:rPr>
            </w:pPr>
            <w:hyperlink r:id="rId22" w:history="1">
              <w:r w:rsidRPr="006E7896">
                <w:rPr>
                  <w:rStyle w:val="Hyperlink"/>
                  <w:rFonts w:ascii="Cambria" w:hAnsi="Cambria"/>
                  <w:b/>
                </w:rPr>
                <w:t>Табела 4.1</w:t>
              </w:r>
              <w:r w:rsidRPr="006E7896">
                <w:rPr>
                  <w:rStyle w:val="Hyperlink"/>
                  <w:rFonts w:ascii="Cambria" w:hAnsi="Cambria"/>
                </w:rPr>
                <w:t>. Листа свих студијских програма који су акредитовани на високошко-лској установи са укупним бројем уписаних студената на свим годинама студија у текућој и претходне 2 школске године</w:t>
              </w:r>
            </w:hyperlink>
          </w:p>
          <w:p w:rsidR="00D15895" w:rsidRPr="00336435" w:rsidRDefault="00D15895" w:rsidP="00D15895">
            <w:pPr>
              <w:ind w:left="1437" w:hanging="1437"/>
              <w:jc w:val="both"/>
              <w:rPr>
                <w:rFonts w:ascii="Cambria" w:hAnsi="Cambria"/>
              </w:rPr>
            </w:pPr>
            <w:hyperlink r:id="rId23" w:history="1">
              <w:r w:rsidRPr="00AD4233">
                <w:rPr>
                  <w:rStyle w:val="Hyperlink"/>
                  <w:rFonts w:ascii="Cambria" w:hAnsi="Cambria"/>
                  <w:b/>
                </w:rPr>
                <w:t xml:space="preserve">Табела 4.2. </w:t>
              </w:r>
              <w:r w:rsidRPr="00AD4233">
                <w:rPr>
                  <w:rStyle w:val="Hyperlink"/>
                  <w:rFonts w:ascii="Cambria" w:hAnsi="Cambria"/>
                </w:rPr>
                <w:t>Број и проценат дипломираних студената (у односу на број уписаних) у претходне 3 школске године у оквиру акредитованих студијских програма. Ови подаци се израчунавају тако што се укупан број студената који су дипломирали у школској години (до 30.09.) подели бројем студената уписаних у прву годину студија исте школскегодине. Податке показати посебно за сваки ниво студија.</w:t>
              </w:r>
            </w:hyperlink>
            <w:r w:rsidRPr="00336435">
              <w:rPr>
                <w:rFonts w:ascii="Cambria" w:hAnsi="Cambria"/>
              </w:rPr>
              <w:t xml:space="preserve"> </w:t>
            </w:r>
          </w:p>
          <w:p w:rsidR="00D15895" w:rsidRPr="00336435" w:rsidRDefault="00D15895" w:rsidP="00D15895">
            <w:pPr>
              <w:ind w:left="1437" w:hanging="1437"/>
              <w:jc w:val="both"/>
              <w:rPr>
                <w:rFonts w:ascii="Cambria" w:hAnsi="Cambria"/>
              </w:rPr>
            </w:pPr>
            <w:hyperlink r:id="rId24" w:history="1">
              <w:r w:rsidRPr="00AD4233">
                <w:rPr>
                  <w:rStyle w:val="Hyperlink"/>
                  <w:rFonts w:ascii="Cambria" w:hAnsi="Cambria"/>
                  <w:b/>
                </w:rPr>
                <w:t xml:space="preserve">Табела 4.3. </w:t>
              </w:r>
              <w:r w:rsidRPr="00AD4233">
                <w:rPr>
                  <w:rStyle w:val="Hyperlink"/>
                  <w:rFonts w:ascii="Cambria" w:hAnsi="Cambria"/>
                </w:rPr>
                <w:t>Просечно трајање студија у претходне 3 школске године. Овај податак се добија тако што се за студенте који су дипломирали до краја школске године (до 30.09.) израчуна просечно трајање студирања. Податке показати посебно за сваки ниво студија.</w:t>
              </w:r>
            </w:hyperlink>
            <w:r w:rsidRPr="00336435">
              <w:rPr>
                <w:rFonts w:ascii="Cambria" w:hAnsi="Cambria"/>
              </w:rPr>
              <w:t xml:space="preserve"> </w:t>
            </w:r>
          </w:p>
          <w:p w:rsidR="00D15895" w:rsidRPr="00336435" w:rsidRDefault="00D15895" w:rsidP="00D15895">
            <w:pPr>
              <w:ind w:left="1437" w:hanging="1437"/>
              <w:jc w:val="both"/>
              <w:rPr>
                <w:rFonts w:ascii="Cambria" w:hAnsi="Cambria"/>
              </w:rPr>
            </w:pPr>
            <w:hyperlink r:id="rId25" w:history="1">
              <w:r w:rsidRPr="00FC61CF">
                <w:rPr>
                  <w:rStyle w:val="Hyperlink"/>
                  <w:rFonts w:ascii="Cambria" w:hAnsi="Cambria"/>
                  <w:b/>
                </w:rPr>
                <w:t>Прилог 4.</w:t>
              </w:r>
              <w:r w:rsidRPr="00FC61CF">
                <w:rPr>
                  <w:rStyle w:val="Hyperlink"/>
                  <w:rFonts w:ascii="Cambria" w:hAnsi="Cambria"/>
                  <w:b/>
                  <w:lang w:val="sr-Cyrl-CS"/>
                </w:rPr>
                <w:t>1</w:t>
              </w:r>
              <w:r w:rsidRPr="00FC61CF">
                <w:rPr>
                  <w:rStyle w:val="Hyperlink"/>
                  <w:rFonts w:ascii="Cambria" w:hAnsi="Cambria"/>
                  <w:b/>
                </w:rPr>
                <w:t xml:space="preserve">. </w:t>
              </w:r>
              <w:r w:rsidRPr="00FC61CF">
                <w:rPr>
                  <w:rStyle w:val="Hyperlink"/>
                  <w:rFonts w:ascii="Cambria" w:hAnsi="Cambria"/>
                </w:rPr>
                <w:t>Анализа резултата анкета о мишљењу дипломираних студената о квалитету студијског програма и постигнутим исходима учења.</w:t>
              </w:r>
            </w:hyperlink>
            <w:r w:rsidRPr="00336435">
              <w:rPr>
                <w:rFonts w:ascii="Cambria" w:hAnsi="Cambria"/>
              </w:rPr>
              <w:t xml:space="preserve"> </w:t>
            </w:r>
          </w:p>
          <w:p w:rsidR="00632200" w:rsidRDefault="00D15895" w:rsidP="00D15895">
            <w:pPr>
              <w:tabs>
                <w:tab w:val="left" w:pos="1418"/>
              </w:tabs>
              <w:spacing w:before="60"/>
              <w:ind w:left="1493" w:hanging="1418"/>
              <w:jc w:val="both"/>
              <w:rPr>
                <w:lang/>
              </w:rPr>
            </w:pPr>
            <w:hyperlink r:id="rId26" w:history="1">
              <w:r w:rsidRPr="00C057BF">
                <w:rPr>
                  <w:rStyle w:val="Hyperlink"/>
                  <w:rFonts w:ascii="Cambria" w:hAnsi="Cambria"/>
                  <w:b/>
                </w:rPr>
                <w:t xml:space="preserve">Прилог 4.2. </w:t>
              </w:r>
              <w:r w:rsidRPr="00C057BF">
                <w:rPr>
                  <w:rStyle w:val="Hyperlink"/>
                  <w:rFonts w:ascii="Cambria" w:hAnsi="Cambria"/>
                </w:rPr>
                <w:t>Анализа резултата анкета о задовољству послодаваца стеченим квали-фикацијама дипломаца</w:t>
              </w:r>
            </w:hyperlink>
            <w:r>
              <w:rPr>
                <w:lang/>
              </w:rPr>
              <w:t xml:space="preserve"> </w:t>
            </w:r>
          </w:p>
        </w:tc>
      </w:tr>
    </w:tbl>
    <w:p w:rsidR="00632200" w:rsidRDefault="00632200">
      <w:pPr>
        <w:tabs>
          <w:tab w:val="left" w:pos="1440"/>
        </w:tabs>
        <w:jc w:val="both"/>
        <w:rPr>
          <w:rFonts w:ascii="Cambria" w:hAnsi="Cambria"/>
          <w:lang w:val="ru-RU"/>
        </w:rPr>
      </w:pPr>
    </w:p>
    <w:sectPr w:rsidR="00632200" w:rsidSect="00632200">
      <w:footerReference w:type="even" r:id="rId27"/>
      <w:footerReference w:type="default" r:id="rId28"/>
      <w:pgSz w:w="11909" w:h="16834"/>
      <w:pgMar w:top="907" w:right="851" w:bottom="851" w:left="1134" w:header="680" w:footer="680" w:gutter="0"/>
      <w:pgNumType w:start="1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2200" w:rsidRDefault="00632200" w:rsidP="00632200">
      <w:r>
        <w:separator/>
      </w:r>
    </w:p>
  </w:endnote>
  <w:endnote w:type="continuationSeparator" w:id="1">
    <w:p w:rsidR="00632200" w:rsidRDefault="00632200" w:rsidP="0063220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200" w:rsidRDefault="00632200">
    <w:pPr>
      <w:pStyle w:val="Footer"/>
      <w:framePr w:wrap="around" w:vAnchor="text" w:hAnchor="margin" w:xAlign="center" w:y="1"/>
      <w:rPr>
        <w:rStyle w:val="PageNumber"/>
      </w:rPr>
    </w:pPr>
    <w:r>
      <w:rPr>
        <w:rStyle w:val="PageNumber"/>
      </w:rPr>
      <w:fldChar w:fldCharType="begin"/>
    </w:r>
    <w:r w:rsidR="002557A6">
      <w:rPr>
        <w:rStyle w:val="PageNumber"/>
      </w:rPr>
      <w:instrText xml:space="preserve">PAGE  </w:instrText>
    </w:r>
    <w:r>
      <w:rPr>
        <w:rStyle w:val="PageNumber"/>
      </w:rPr>
      <w:fldChar w:fldCharType="end"/>
    </w:r>
  </w:p>
  <w:p w:rsidR="00632200" w:rsidRDefault="0063220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200" w:rsidRDefault="00632200">
    <w:pPr>
      <w:pStyle w:val="Footer"/>
      <w:jc w:val="right"/>
    </w:pPr>
  </w:p>
  <w:p w:rsidR="00632200" w:rsidRDefault="0063220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2200" w:rsidRDefault="00632200" w:rsidP="00632200">
      <w:r>
        <w:separator/>
      </w:r>
    </w:p>
  </w:footnote>
  <w:footnote w:type="continuationSeparator" w:id="1">
    <w:p w:rsidR="00632200" w:rsidRDefault="00632200" w:rsidP="006322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nsid w:val="064240F3"/>
    <w:multiLevelType w:val="multilevel"/>
    <w:tmpl w:val="064240F3"/>
    <w:lvl w:ilvl="0">
      <w:start w:val="1"/>
      <w:numFmt w:val="bullet"/>
      <w:lvlText w:val=""/>
      <w:lvlJc w:val="left"/>
      <w:pPr>
        <w:tabs>
          <w:tab w:val="left" w:pos="-360"/>
        </w:tabs>
        <w:ind w:left="720" w:hanging="360"/>
      </w:pPr>
      <w:rPr>
        <w:rFonts w:ascii="Wingdings" w:hAnsi="Wingdings" w:hint="default"/>
        <w:sz w:val="22"/>
        <w:szCs w:val="22"/>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nsid w:val="0A0805B5"/>
    <w:multiLevelType w:val="multilevel"/>
    <w:tmpl w:val="0A0805B5"/>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0C182676"/>
    <w:multiLevelType w:val="multilevel"/>
    <w:tmpl w:val="0C18267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nsid w:val="3CA71A18"/>
    <w:multiLevelType w:val="multilevel"/>
    <w:tmpl w:val="3CA71A1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4FB357AE"/>
    <w:multiLevelType w:val="multilevel"/>
    <w:tmpl w:val="4FB357A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3"/>
  </w:num>
  <w:num w:numId="14">
    <w:abstractNumId w:val="10"/>
  </w:num>
  <w:num w:numId="1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grammar="clean"/>
  <w:stylePaneFormatFilter w:val="3F01"/>
  <w:defaultTabStop w:val="720"/>
  <w:hyphenationZone w:val="425"/>
  <w:drawingGridHorizontalSpacing w:val="120"/>
  <w:noPunctuationKerning/>
  <w:characterSpacingControl w:val="doNotCompress"/>
  <w:footnotePr>
    <w:footnote w:id="0"/>
    <w:footnote w:id="1"/>
  </w:footnotePr>
  <w:endnotePr>
    <w:endnote w:id="0"/>
    <w:endnote w:id="1"/>
  </w:endnotePr>
  <w:compat>
    <w:balanceSingleByteDoubleByteWidth/>
    <w:doNotExpandShiftReturn/>
    <w:adjustLineHeightInTable/>
    <w:useFELayout/>
  </w:compat>
  <w:rsids>
    <w:rsidRoot w:val="00172A27"/>
    <w:rsid w:val="00014104"/>
    <w:rsid w:val="00020AB2"/>
    <w:rsid w:val="00020B7A"/>
    <w:rsid w:val="00023789"/>
    <w:rsid w:val="000311F7"/>
    <w:rsid w:val="00040C21"/>
    <w:rsid w:val="0004228A"/>
    <w:rsid w:val="0005330D"/>
    <w:rsid w:val="000635CA"/>
    <w:rsid w:val="00063654"/>
    <w:rsid w:val="000761A3"/>
    <w:rsid w:val="00085F9A"/>
    <w:rsid w:val="000862A2"/>
    <w:rsid w:val="000A3FB4"/>
    <w:rsid w:val="000A6735"/>
    <w:rsid w:val="000B5143"/>
    <w:rsid w:val="000C3081"/>
    <w:rsid w:val="000D5959"/>
    <w:rsid w:val="000E5B6D"/>
    <w:rsid w:val="000F0B98"/>
    <w:rsid w:val="000F73EC"/>
    <w:rsid w:val="0010057D"/>
    <w:rsid w:val="00100A15"/>
    <w:rsid w:val="00100A41"/>
    <w:rsid w:val="00113825"/>
    <w:rsid w:val="00113E1F"/>
    <w:rsid w:val="00132D16"/>
    <w:rsid w:val="001375FF"/>
    <w:rsid w:val="00141D0A"/>
    <w:rsid w:val="00143B01"/>
    <w:rsid w:val="00146279"/>
    <w:rsid w:val="00152227"/>
    <w:rsid w:val="0016078B"/>
    <w:rsid w:val="001629ED"/>
    <w:rsid w:val="00164A81"/>
    <w:rsid w:val="0016541E"/>
    <w:rsid w:val="001656DC"/>
    <w:rsid w:val="00172A27"/>
    <w:rsid w:val="00176311"/>
    <w:rsid w:val="00182801"/>
    <w:rsid w:val="00195EEE"/>
    <w:rsid w:val="001A3B66"/>
    <w:rsid w:val="001B39B7"/>
    <w:rsid w:val="001C38F8"/>
    <w:rsid w:val="001C6B32"/>
    <w:rsid w:val="001E181B"/>
    <w:rsid w:val="001E49F2"/>
    <w:rsid w:val="001E4B2C"/>
    <w:rsid w:val="001F701D"/>
    <w:rsid w:val="002133F6"/>
    <w:rsid w:val="00216374"/>
    <w:rsid w:val="002175D4"/>
    <w:rsid w:val="00226626"/>
    <w:rsid w:val="00227AAB"/>
    <w:rsid w:val="0023593F"/>
    <w:rsid w:val="002462C0"/>
    <w:rsid w:val="00246D0F"/>
    <w:rsid w:val="00247F29"/>
    <w:rsid w:val="00250FE6"/>
    <w:rsid w:val="002557A6"/>
    <w:rsid w:val="00264C23"/>
    <w:rsid w:val="002732E4"/>
    <w:rsid w:val="00275366"/>
    <w:rsid w:val="00287F1A"/>
    <w:rsid w:val="0029095C"/>
    <w:rsid w:val="00290E45"/>
    <w:rsid w:val="00294D3B"/>
    <w:rsid w:val="002A1CB4"/>
    <w:rsid w:val="002A2F36"/>
    <w:rsid w:val="002A4907"/>
    <w:rsid w:val="002A7CC7"/>
    <w:rsid w:val="002B470D"/>
    <w:rsid w:val="002B684E"/>
    <w:rsid w:val="002C2C8A"/>
    <w:rsid w:val="002C3565"/>
    <w:rsid w:val="002C7375"/>
    <w:rsid w:val="002D7B06"/>
    <w:rsid w:val="002E0B90"/>
    <w:rsid w:val="002E3C5A"/>
    <w:rsid w:val="002E50EA"/>
    <w:rsid w:val="002E5C01"/>
    <w:rsid w:val="002F7757"/>
    <w:rsid w:val="002F7AF5"/>
    <w:rsid w:val="003008F8"/>
    <w:rsid w:val="00300CF1"/>
    <w:rsid w:val="00310094"/>
    <w:rsid w:val="00313547"/>
    <w:rsid w:val="00315854"/>
    <w:rsid w:val="00316BC6"/>
    <w:rsid w:val="00324FDA"/>
    <w:rsid w:val="00336E66"/>
    <w:rsid w:val="003410BD"/>
    <w:rsid w:val="00346247"/>
    <w:rsid w:val="00346C54"/>
    <w:rsid w:val="003474B7"/>
    <w:rsid w:val="003531AA"/>
    <w:rsid w:val="00362114"/>
    <w:rsid w:val="00363955"/>
    <w:rsid w:val="00363DDD"/>
    <w:rsid w:val="0038016B"/>
    <w:rsid w:val="0039137A"/>
    <w:rsid w:val="0039429F"/>
    <w:rsid w:val="00396C53"/>
    <w:rsid w:val="003A2870"/>
    <w:rsid w:val="003A3876"/>
    <w:rsid w:val="003B50C9"/>
    <w:rsid w:val="003B66B0"/>
    <w:rsid w:val="003B7DE9"/>
    <w:rsid w:val="003C56DB"/>
    <w:rsid w:val="003C6416"/>
    <w:rsid w:val="003D3ABF"/>
    <w:rsid w:val="003D49D6"/>
    <w:rsid w:val="003E1B08"/>
    <w:rsid w:val="003E5C7E"/>
    <w:rsid w:val="003E633B"/>
    <w:rsid w:val="003F7139"/>
    <w:rsid w:val="00401E54"/>
    <w:rsid w:val="00403BA9"/>
    <w:rsid w:val="00412F70"/>
    <w:rsid w:val="00413DB1"/>
    <w:rsid w:val="004153DC"/>
    <w:rsid w:val="00422DA0"/>
    <w:rsid w:val="00427D3C"/>
    <w:rsid w:val="0043043C"/>
    <w:rsid w:val="0043769D"/>
    <w:rsid w:val="0044159B"/>
    <w:rsid w:val="004456BF"/>
    <w:rsid w:val="004475BC"/>
    <w:rsid w:val="0045428E"/>
    <w:rsid w:val="00457C2C"/>
    <w:rsid w:val="004606B8"/>
    <w:rsid w:val="0047084C"/>
    <w:rsid w:val="0047092C"/>
    <w:rsid w:val="00472DA5"/>
    <w:rsid w:val="00483AF7"/>
    <w:rsid w:val="00487C79"/>
    <w:rsid w:val="00495EF3"/>
    <w:rsid w:val="004A31EA"/>
    <w:rsid w:val="004A7459"/>
    <w:rsid w:val="004A796D"/>
    <w:rsid w:val="004B726F"/>
    <w:rsid w:val="004C76AC"/>
    <w:rsid w:val="004E6D36"/>
    <w:rsid w:val="004F02BF"/>
    <w:rsid w:val="004F54E0"/>
    <w:rsid w:val="005063BC"/>
    <w:rsid w:val="00511DB9"/>
    <w:rsid w:val="0051215F"/>
    <w:rsid w:val="00517FCD"/>
    <w:rsid w:val="00521B9D"/>
    <w:rsid w:val="005365F6"/>
    <w:rsid w:val="00536684"/>
    <w:rsid w:val="00542C7F"/>
    <w:rsid w:val="00543CE8"/>
    <w:rsid w:val="00556874"/>
    <w:rsid w:val="00556907"/>
    <w:rsid w:val="00557B73"/>
    <w:rsid w:val="005715A3"/>
    <w:rsid w:val="00572285"/>
    <w:rsid w:val="005745B5"/>
    <w:rsid w:val="00575653"/>
    <w:rsid w:val="00577E8F"/>
    <w:rsid w:val="00586FC5"/>
    <w:rsid w:val="00590164"/>
    <w:rsid w:val="0059608E"/>
    <w:rsid w:val="005A0445"/>
    <w:rsid w:val="005A0B76"/>
    <w:rsid w:val="005A3FDF"/>
    <w:rsid w:val="005B09BA"/>
    <w:rsid w:val="005C5B98"/>
    <w:rsid w:val="005C700C"/>
    <w:rsid w:val="005C7D90"/>
    <w:rsid w:val="005D660F"/>
    <w:rsid w:val="005D68FB"/>
    <w:rsid w:val="005E0CA1"/>
    <w:rsid w:val="005E38DB"/>
    <w:rsid w:val="005F24C2"/>
    <w:rsid w:val="005F399F"/>
    <w:rsid w:val="005F6234"/>
    <w:rsid w:val="0060395B"/>
    <w:rsid w:val="00610E5C"/>
    <w:rsid w:val="00632200"/>
    <w:rsid w:val="00635B39"/>
    <w:rsid w:val="00636249"/>
    <w:rsid w:val="0064661F"/>
    <w:rsid w:val="00650CAE"/>
    <w:rsid w:val="00657637"/>
    <w:rsid w:val="00657B91"/>
    <w:rsid w:val="00657CB8"/>
    <w:rsid w:val="00660BFA"/>
    <w:rsid w:val="006734B8"/>
    <w:rsid w:val="006773A2"/>
    <w:rsid w:val="006806BA"/>
    <w:rsid w:val="0068297E"/>
    <w:rsid w:val="0069243A"/>
    <w:rsid w:val="006929BE"/>
    <w:rsid w:val="006941A8"/>
    <w:rsid w:val="00697B9A"/>
    <w:rsid w:val="006A4D74"/>
    <w:rsid w:val="006A7DF7"/>
    <w:rsid w:val="006C45F7"/>
    <w:rsid w:val="006D77A7"/>
    <w:rsid w:val="006E00DC"/>
    <w:rsid w:val="006E29C5"/>
    <w:rsid w:val="006E51C3"/>
    <w:rsid w:val="006E5607"/>
    <w:rsid w:val="006F061C"/>
    <w:rsid w:val="00717826"/>
    <w:rsid w:val="007179BA"/>
    <w:rsid w:val="00720CB7"/>
    <w:rsid w:val="00730916"/>
    <w:rsid w:val="007344BE"/>
    <w:rsid w:val="0074449B"/>
    <w:rsid w:val="00747277"/>
    <w:rsid w:val="00756142"/>
    <w:rsid w:val="00773C65"/>
    <w:rsid w:val="00780B45"/>
    <w:rsid w:val="00780D32"/>
    <w:rsid w:val="0078323F"/>
    <w:rsid w:val="007A494E"/>
    <w:rsid w:val="007A5B80"/>
    <w:rsid w:val="007B301F"/>
    <w:rsid w:val="007C2EB2"/>
    <w:rsid w:val="007D44F9"/>
    <w:rsid w:val="007E7E65"/>
    <w:rsid w:val="007F26F9"/>
    <w:rsid w:val="007F2B68"/>
    <w:rsid w:val="008065E2"/>
    <w:rsid w:val="008102FE"/>
    <w:rsid w:val="00816DA8"/>
    <w:rsid w:val="008243AB"/>
    <w:rsid w:val="008248EF"/>
    <w:rsid w:val="008252C9"/>
    <w:rsid w:val="00826780"/>
    <w:rsid w:val="00831062"/>
    <w:rsid w:val="00832B68"/>
    <w:rsid w:val="00837BB5"/>
    <w:rsid w:val="00845B82"/>
    <w:rsid w:val="00852642"/>
    <w:rsid w:val="00854707"/>
    <w:rsid w:val="008564AC"/>
    <w:rsid w:val="00857AC1"/>
    <w:rsid w:val="0086607E"/>
    <w:rsid w:val="008705B4"/>
    <w:rsid w:val="00876AE6"/>
    <w:rsid w:val="00892C0D"/>
    <w:rsid w:val="00895301"/>
    <w:rsid w:val="00897A46"/>
    <w:rsid w:val="008A209D"/>
    <w:rsid w:val="008B0D7D"/>
    <w:rsid w:val="008C1340"/>
    <w:rsid w:val="008C59B2"/>
    <w:rsid w:val="008D059F"/>
    <w:rsid w:val="008F4EC0"/>
    <w:rsid w:val="00901F3D"/>
    <w:rsid w:val="00902184"/>
    <w:rsid w:val="00905C49"/>
    <w:rsid w:val="009257E6"/>
    <w:rsid w:val="00926066"/>
    <w:rsid w:val="0093412B"/>
    <w:rsid w:val="009348B7"/>
    <w:rsid w:val="00935367"/>
    <w:rsid w:val="00947159"/>
    <w:rsid w:val="00947291"/>
    <w:rsid w:val="00963DB2"/>
    <w:rsid w:val="009739E2"/>
    <w:rsid w:val="00974D24"/>
    <w:rsid w:val="0097787F"/>
    <w:rsid w:val="00983022"/>
    <w:rsid w:val="00984810"/>
    <w:rsid w:val="00997808"/>
    <w:rsid w:val="009A058F"/>
    <w:rsid w:val="009A4EE3"/>
    <w:rsid w:val="009B02D2"/>
    <w:rsid w:val="009B3E2E"/>
    <w:rsid w:val="009B5B6F"/>
    <w:rsid w:val="009C07ED"/>
    <w:rsid w:val="009C45EC"/>
    <w:rsid w:val="009C4B5E"/>
    <w:rsid w:val="009D3A4C"/>
    <w:rsid w:val="009D4A95"/>
    <w:rsid w:val="009F4FC8"/>
    <w:rsid w:val="009F5E57"/>
    <w:rsid w:val="00A026EC"/>
    <w:rsid w:val="00A07272"/>
    <w:rsid w:val="00A14EB4"/>
    <w:rsid w:val="00A205AF"/>
    <w:rsid w:val="00A234BE"/>
    <w:rsid w:val="00A23C14"/>
    <w:rsid w:val="00A37097"/>
    <w:rsid w:val="00A440A1"/>
    <w:rsid w:val="00A46347"/>
    <w:rsid w:val="00A46F77"/>
    <w:rsid w:val="00A57658"/>
    <w:rsid w:val="00A700F9"/>
    <w:rsid w:val="00A7179B"/>
    <w:rsid w:val="00A745D0"/>
    <w:rsid w:val="00A80F1D"/>
    <w:rsid w:val="00A85460"/>
    <w:rsid w:val="00A878C5"/>
    <w:rsid w:val="00A90B84"/>
    <w:rsid w:val="00AA145B"/>
    <w:rsid w:val="00AA2466"/>
    <w:rsid w:val="00AA3259"/>
    <w:rsid w:val="00AA7EDD"/>
    <w:rsid w:val="00AB063A"/>
    <w:rsid w:val="00AB096A"/>
    <w:rsid w:val="00AB6598"/>
    <w:rsid w:val="00AC6D1A"/>
    <w:rsid w:val="00AC6EEA"/>
    <w:rsid w:val="00AD6B03"/>
    <w:rsid w:val="00AE0A4A"/>
    <w:rsid w:val="00AE76F8"/>
    <w:rsid w:val="00AF41CE"/>
    <w:rsid w:val="00AF4E8E"/>
    <w:rsid w:val="00AF62AB"/>
    <w:rsid w:val="00AF6C4A"/>
    <w:rsid w:val="00AF6CC9"/>
    <w:rsid w:val="00B000D6"/>
    <w:rsid w:val="00B04759"/>
    <w:rsid w:val="00B06B52"/>
    <w:rsid w:val="00B12604"/>
    <w:rsid w:val="00B1325B"/>
    <w:rsid w:val="00B150F9"/>
    <w:rsid w:val="00B15CFE"/>
    <w:rsid w:val="00B3098F"/>
    <w:rsid w:val="00B358D7"/>
    <w:rsid w:val="00B45F97"/>
    <w:rsid w:val="00B47AC8"/>
    <w:rsid w:val="00B5122F"/>
    <w:rsid w:val="00B519D5"/>
    <w:rsid w:val="00B53E3D"/>
    <w:rsid w:val="00B54D3A"/>
    <w:rsid w:val="00B7127C"/>
    <w:rsid w:val="00B740F0"/>
    <w:rsid w:val="00B7502B"/>
    <w:rsid w:val="00B852E6"/>
    <w:rsid w:val="00B90415"/>
    <w:rsid w:val="00B915D7"/>
    <w:rsid w:val="00B91E4F"/>
    <w:rsid w:val="00BB36F7"/>
    <w:rsid w:val="00BB7B4B"/>
    <w:rsid w:val="00BC7641"/>
    <w:rsid w:val="00C04BCC"/>
    <w:rsid w:val="00C07496"/>
    <w:rsid w:val="00C1166D"/>
    <w:rsid w:val="00C17B7E"/>
    <w:rsid w:val="00C25273"/>
    <w:rsid w:val="00C27A5B"/>
    <w:rsid w:val="00C36336"/>
    <w:rsid w:val="00C44897"/>
    <w:rsid w:val="00C625CB"/>
    <w:rsid w:val="00C63DC3"/>
    <w:rsid w:val="00C663D4"/>
    <w:rsid w:val="00C66935"/>
    <w:rsid w:val="00C72A01"/>
    <w:rsid w:val="00C76ECE"/>
    <w:rsid w:val="00C8455F"/>
    <w:rsid w:val="00C9238D"/>
    <w:rsid w:val="00C96EDB"/>
    <w:rsid w:val="00CA4AB0"/>
    <w:rsid w:val="00CB61F1"/>
    <w:rsid w:val="00CC3CAC"/>
    <w:rsid w:val="00CC4D8D"/>
    <w:rsid w:val="00CC7DF4"/>
    <w:rsid w:val="00CD1D10"/>
    <w:rsid w:val="00CD3CCE"/>
    <w:rsid w:val="00CD553F"/>
    <w:rsid w:val="00CF20D1"/>
    <w:rsid w:val="00CF37E7"/>
    <w:rsid w:val="00D1294F"/>
    <w:rsid w:val="00D13357"/>
    <w:rsid w:val="00D13F08"/>
    <w:rsid w:val="00D14D4F"/>
    <w:rsid w:val="00D15895"/>
    <w:rsid w:val="00D17B6C"/>
    <w:rsid w:val="00D23A11"/>
    <w:rsid w:val="00D40283"/>
    <w:rsid w:val="00D43DBE"/>
    <w:rsid w:val="00D51042"/>
    <w:rsid w:val="00D55C13"/>
    <w:rsid w:val="00D84303"/>
    <w:rsid w:val="00D951BD"/>
    <w:rsid w:val="00DA2196"/>
    <w:rsid w:val="00DA3202"/>
    <w:rsid w:val="00DB076D"/>
    <w:rsid w:val="00DB11BB"/>
    <w:rsid w:val="00DB2467"/>
    <w:rsid w:val="00DB6B9D"/>
    <w:rsid w:val="00DC0B70"/>
    <w:rsid w:val="00DC1B63"/>
    <w:rsid w:val="00DC44B6"/>
    <w:rsid w:val="00DC562B"/>
    <w:rsid w:val="00DD3D5C"/>
    <w:rsid w:val="00DE30A8"/>
    <w:rsid w:val="00DE4AF9"/>
    <w:rsid w:val="00DF0D85"/>
    <w:rsid w:val="00DF6832"/>
    <w:rsid w:val="00E04942"/>
    <w:rsid w:val="00E25A52"/>
    <w:rsid w:val="00E30617"/>
    <w:rsid w:val="00E44F0B"/>
    <w:rsid w:val="00E477BF"/>
    <w:rsid w:val="00E5352E"/>
    <w:rsid w:val="00E555A9"/>
    <w:rsid w:val="00E7127D"/>
    <w:rsid w:val="00E73B92"/>
    <w:rsid w:val="00E759CE"/>
    <w:rsid w:val="00E873C5"/>
    <w:rsid w:val="00E918A3"/>
    <w:rsid w:val="00E93D0E"/>
    <w:rsid w:val="00E9415C"/>
    <w:rsid w:val="00E963AA"/>
    <w:rsid w:val="00E96CDC"/>
    <w:rsid w:val="00EA5DF7"/>
    <w:rsid w:val="00EB1FC5"/>
    <w:rsid w:val="00EB27F0"/>
    <w:rsid w:val="00EC671F"/>
    <w:rsid w:val="00EC77D7"/>
    <w:rsid w:val="00EE324F"/>
    <w:rsid w:val="00EE4F6E"/>
    <w:rsid w:val="00EF21FA"/>
    <w:rsid w:val="00F1161F"/>
    <w:rsid w:val="00F142C2"/>
    <w:rsid w:val="00F347AE"/>
    <w:rsid w:val="00F35F9B"/>
    <w:rsid w:val="00F37924"/>
    <w:rsid w:val="00F633A7"/>
    <w:rsid w:val="00F73BAE"/>
    <w:rsid w:val="00F74A01"/>
    <w:rsid w:val="00F813C1"/>
    <w:rsid w:val="00F91895"/>
    <w:rsid w:val="00F94CB0"/>
    <w:rsid w:val="00FA0F1C"/>
    <w:rsid w:val="00FA5430"/>
    <w:rsid w:val="00FB0B98"/>
    <w:rsid w:val="00FB2A13"/>
    <w:rsid w:val="00FD1D0A"/>
    <w:rsid w:val="00FD2CC6"/>
    <w:rsid w:val="00FE2975"/>
    <w:rsid w:val="00FE387C"/>
    <w:rsid w:val="00FE527F"/>
    <w:rsid w:val="00FE7FB7"/>
    <w:rsid w:val="00FF0CEA"/>
    <w:rsid w:val="00FF2465"/>
    <w:rsid w:val="00FF456F"/>
    <w:rsid w:val="00FF5566"/>
    <w:rsid w:val="01E44A3A"/>
    <w:rsid w:val="02527318"/>
    <w:rsid w:val="02BA5D5F"/>
    <w:rsid w:val="03772BBD"/>
    <w:rsid w:val="05C32125"/>
    <w:rsid w:val="06141287"/>
    <w:rsid w:val="06750001"/>
    <w:rsid w:val="07AC77C0"/>
    <w:rsid w:val="09357749"/>
    <w:rsid w:val="0D1006B8"/>
    <w:rsid w:val="0D817DAD"/>
    <w:rsid w:val="0E860951"/>
    <w:rsid w:val="0EF25E12"/>
    <w:rsid w:val="10F677E1"/>
    <w:rsid w:val="12717290"/>
    <w:rsid w:val="14B03152"/>
    <w:rsid w:val="15856654"/>
    <w:rsid w:val="19085EF0"/>
    <w:rsid w:val="1B2D0493"/>
    <w:rsid w:val="1B745CD2"/>
    <w:rsid w:val="1C382E91"/>
    <w:rsid w:val="1DA15573"/>
    <w:rsid w:val="1E522972"/>
    <w:rsid w:val="1F633537"/>
    <w:rsid w:val="20B36579"/>
    <w:rsid w:val="20FC2139"/>
    <w:rsid w:val="24F3645C"/>
    <w:rsid w:val="250B2F43"/>
    <w:rsid w:val="251C3FFD"/>
    <w:rsid w:val="25B02A7B"/>
    <w:rsid w:val="267B25B1"/>
    <w:rsid w:val="27C66D50"/>
    <w:rsid w:val="292B41C0"/>
    <w:rsid w:val="299964B1"/>
    <w:rsid w:val="2A5A5CCB"/>
    <w:rsid w:val="2C1A05FE"/>
    <w:rsid w:val="2E5A2C98"/>
    <w:rsid w:val="2F200FCE"/>
    <w:rsid w:val="2F28760E"/>
    <w:rsid w:val="2F8F5A70"/>
    <w:rsid w:val="30FC1B13"/>
    <w:rsid w:val="32851872"/>
    <w:rsid w:val="32B74595"/>
    <w:rsid w:val="32D51514"/>
    <w:rsid w:val="33C051DA"/>
    <w:rsid w:val="34F002C9"/>
    <w:rsid w:val="3622266E"/>
    <w:rsid w:val="36767569"/>
    <w:rsid w:val="37633A27"/>
    <w:rsid w:val="37CF4133"/>
    <w:rsid w:val="39825EE7"/>
    <w:rsid w:val="39903249"/>
    <w:rsid w:val="3A3F6673"/>
    <w:rsid w:val="3AF32172"/>
    <w:rsid w:val="3B510B5B"/>
    <w:rsid w:val="3C5A52E4"/>
    <w:rsid w:val="3C977E38"/>
    <w:rsid w:val="3D5F1073"/>
    <w:rsid w:val="3DBF1AE3"/>
    <w:rsid w:val="3DF428C0"/>
    <w:rsid w:val="3E6C59E0"/>
    <w:rsid w:val="3F5D42CC"/>
    <w:rsid w:val="3FD32FF9"/>
    <w:rsid w:val="407418DB"/>
    <w:rsid w:val="41185556"/>
    <w:rsid w:val="413B580F"/>
    <w:rsid w:val="41FD1C77"/>
    <w:rsid w:val="42060FA0"/>
    <w:rsid w:val="4272015F"/>
    <w:rsid w:val="42B21691"/>
    <w:rsid w:val="450C0DEA"/>
    <w:rsid w:val="45275804"/>
    <w:rsid w:val="465B2BF6"/>
    <w:rsid w:val="47604F08"/>
    <w:rsid w:val="4C0530DE"/>
    <w:rsid w:val="4C271888"/>
    <w:rsid w:val="4E31113C"/>
    <w:rsid w:val="4F390C6D"/>
    <w:rsid w:val="4F621681"/>
    <w:rsid w:val="4F8A6CE6"/>
    <w:rsid w:val="50C02208"/>
    <w:rsid w:val="56C97A85"/>
    <w:rsid w:val="5732471A"/>
    <w:rsid w:val="57CA2666"/>
    <w:rsid w:val="58296CBC"/>
    <w:rsid w:val="599A42DA"/>
    <w:rsid w:val="61680E05"/>
    <w:rsid w:val="64F70D5D"/>
    <w:rsid w:val="65DE747A"/>
    <w:rsid w:val="668442B6"/>
    <w:rsid w:val="67591B93"/>
    <w:rsid w:val="679A7E6C"/>
    <w:rsid w:val="6A431069"/>
    <w:rsid w:val="6AD12B4E"/>
    <w:rsid w:val="6FCD03AF"/>
    <w:rsid w:val="70173DC6"/>
    <w:rsid w:val="71887BA8"/>
    <w:rsid w:val="71E20247"/>
    <w:rsid w:val="726110F3"/>
    <w:rsid w:val="72FD796D"/>
    <w:rsid w:val="73E64E8A"/>
    <w:rsid w:val="75974FFA"/>
    <w:rsid w:val="77207080"/>
    <w:rsid w:val="77952709"/>
    <w:rsid w:val="7B773185"/>
    <w:rsid w:val="7C532B87"/>
    <w:rsid w:val="7C7F4C90"/>
    <w:rsid w:val="7D394B85"/>
    <w:rsid w:val="7E446DFC"/>
    <w:rsid w:val="7F0C3092"/>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footnote reference" w:unhideWhenUsed="1"/>
    <w:lsdException w:name="annotation reference" w:semiHidden="1" w:unhideWhenUsed="1"/>
    <w:lsdException w:name="line number" w:semiHidden="1" w:unhideWhenUsed="1"/>
    <w:lsdException w:name="endnote reference" w:semiHidden="1" w:unhideWhenUsed="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32200"/>
    <w:rPr>
      <w:sz w:val="24"/>
      <w:szCs w:val="24"/>
    </w:rPr>
  </w:style>
  <w:style w:type="paragraph" w:styleId="Heading1">
    <w:name w:val="heading 1"/>
    <w:basedOn w:val="Normal"/>
    <w:next w:val="Normal"/>
    <w:link w:val="Heading1Char"/>
    <w:qFormat/>
    <w:rsid w:val="00632200"/>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632200"/>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qFormat/>
    <w:rsid w:val="00632200"/>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qFormat/>
    <w:rsid w:val="00632200"/>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632200"/>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632200"/>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632200"/>
    <w:pPr>
      <w:spacing w:before="240" w:after="60"/>
      <w:outlineLvl w:val="6"/>
    </w:pPr>
    <w:rPr>
      <w:rFonts w:ascii="Calibri" w:hAnsi="Calibri"/>
    </w:rPr>
  </w:style>
  <w:style w:type="paragraph" w:styleId="Heading8">
    <w:name w:val="heading 8"/>
    <w:basedOn w:val="Normal"/>
    <w:next w:val="Normal"/>
    <w:link w:val="Heading8Char"/>
    <w:qFormat/>
    <w:rsid w:val="00632200"/>
    <w:pPr>
      <w:spacing w:before="240" w:after="60"/>
      <w:outlineLvl w:val="7"/>
    </w:pPr>
    <w:rPr>
      <w:rFonts w:ascii="Calibri" w:hAnsi="Calibri"/>
      <w:i/>
      <w:iCs/>
    </w:rPr>
  </w:style>
  <w:style w:type="paragraph" w:styleId="Heading9">
    <w:name w:val="heading 9"/>
    <w:basedOn w:val="Normal"/>
    <w:next w:val="Normal"/>
    <w:link w:val="Heading9Char"/>
    <w:qFormat/>
    <w:rsid w:val="00632200"/>
    <w:pPr>
      <w:spacing w:before="240" w:after="60"/>
      <w:outlineLvl w:val="8"/>
    </w:pPr>
    <w:rPr>
      <w:rFonts w:ascii="Calibri Light"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632200"/>
    <w:rPr>
      <w:rFonts w:ascii="Segoe UI" w:hAnsi="Segoe UI"/>
      <w:sz w:val="18"/>
      <w:szCs w:val="18"/>
    </w:rPr>
  </w:style>
  <w:style w:type="paragraph" w:styleId="BlockText">
    <w:name w:val="Block Text"/>
    <w:basedOn w:val="Normal"/>
    <w:rsid w:val="00632200"/>
    <w:pPr>
      <w:spacing w:after="120"/>
      <w:ind w:left="1440" w:right="1440"/>
    </w:pPr>
  </w:style>
  <w:style w:type="paragraph" w:styleId="BodyText">
    <w:name w:val="Body Text"/>
    <w:basedOn w:val="Normal"/>
    <w:link w:val="BodyTextChar"/>
    <w:rsid w:val="00632200"/>
    <w:pPr>
      <w:spacing w:after="120"/>
    </w:pPr>
  </w:style>
  <w:style w:type="paragraph" w:styleId="BodyText2">
    <w:name w:val="Body Text 2"/>
    <w:basedOn w:val="Normal"/>
    <w:link w:val="BodyText2Char"/>
    <w:rsid w:val="00632200"/>
    <w:pPr>
      <w:spacing w:after="120" w:line="480" w:lineRule="auto"/>
    </w:pPr>
  </w:style>
  <w:style w:type="paragraph" w:styleId="BodyText3">
    <w:name w:val="Body Text 3"/>
    <w:basedOn w:val="Normal"/>
    <w:link w:val="BodyText3Char"/>
    <w:rsid w:val="00632200"/>
    <w:pPr>
      <w:spacing w:after="120"/>
    </w:pPr>
    <w:rPr>
      <w:sz w:val="16"/>
      <w:szCs w:val="16"/>
    </w:rPr>
  </w:style>
  <w:style w:type="paragraph" w:styleId="BodyTextFirstIndent">
    <w:name w:val="Body Text First Indent"/>
    <w:basedOn w:val="BodyText"/>
    <w:link w:val="BodyTextFirstIndentChar"/>
    <w:rsid w:val="00632200"/>
    <w:pPr>
      <w:ind w:firstLine="210"/>
    </w:pPr>
  </w:style>
  <w:style w:type="paragraph" w:styleId="BodyTextIndent">
    <w:name w:val="Body Text Indent"/>
    <w:basedOn w:val="Normal"/>
    <w:link w:val="BodyTextIndentChar"/>
    <w:rsid w:val="00632200"/>
    <w:pPr>
      <w:spacing w:after="120"/>
      <w:ind w:left="283"/>
    </w:pPr>
  </w:style>
  <w:style w:type="paragraph" w:styleId="BodyTextFirstIndent2">
    <w:name w:val="Body Text First Indent 2"/>
    <w:basedOn w:val="BodyTextIndent"/>
    <w:link w:val="BodyTextFirstIndent2Char"/>
    <w:rsid w:val="00632200"/>
    <w:pPr>
      <w:ind w:firstLine="210"/>
    </w:pPr>
  </w:style>
  <w:style w:type="paragraph" w:styleId="BodyTextIndent2">
    <w:name w:val="Body Text Indent 2"/>
    <w:basedOn w:val="Normal"/>
    <w:link w:val="BodyTextIndent2Char"/>
    <w:rsid w:val="00632200"/>
    <w:pPr>
      <w:spacing w:after="120" w:line="480" w:lineRule="auto"/>
      <w:ind w:left="283"/>
    </w:pPr>
  </w:style>
  <w:style w:type="paragraph" w:styleId="BodyTextIndent3">
    <w:name w:val="Body Text Indent 3"/>
    <w:basedOn w:val="Normal"/>
    <w:link w:val="BodyTextIndent3Char"/>
    <w:rsid w:val="00632200"/>
    <w:pPr>
      <w:spacing w:after="120"/>
      <w:ind w:left="283"/>
    </w:pPr>
    <w:rPr>
      <w:sz w:val="16"/>
      <w:szCs w:val="16"/>
    </w:rPr>
  </w:style>
  <w:style w:type="paragraph" w:styleId="Caption">
    <w:name w:val="caption"/>
    <w:basedOn w:val="Normal"/>
    <w:next w:val="Normal"/>
    <w:qFormat/>
    <w:rsid w:val="00632200"/>
    <w:rPr>
      <w:b/>
      <w:bCs/>
      <w:sz w:val="20"/>
      <w:szCs w:val="20"/>
    </w:rPr>
  </w:style>
  <w:style w:type="paragraph" w:styleId="Closing">
    <w:name w:val="Closing"/>
    <w:basedOn w:val="Normal"/>
    <w:link w:val="ClosingChar"/>
    <w:rsid w:val="00632200"/>
    <w:pPr>
      <w:ind w:left="4252"/>
    </w:pPr>
  </w:style>
  <w:style w:type="paragraph" w:styleId="CommentText">
    <w:name w:val="annotation text"/>
    <w:basedOn w:val="Normal"/>
    <w:link w:val="CommentTextChar"/>
    <w:rsid w:val="00632200"/>
    <w:rPr>
      <w:sz w:val="20"/>
      <w:szCs w:val="20"/>
    </w:rPr>
  </w:style>
  <w:style w:type="paragraph" w:styleId="CommentSubject">
    <w:name w:val="annotation subject"/>
    <w:basedOn w:val="CommentText"/>
    <w:next w:val="CommentText"/>
    <w:link w:val="CommentSubjectChar"/>
    <w:rsid w:val="00632200"/>
    <w:rPr>
      <w:b/>
      <w:bCs/>
    </w:rPr>
  </w:style>
  <w:style w:type="paragraph" w:styleId="Date">
    <w:name w:val="Date"/>
    <w:basedOn w:val="Normal"/>
    <w:next w:val="Normal"/>
    <w:link w:val="DateChar"/>
    <w:rsid w:val="00632200"/>
  </w:style>
  <w:style w:type="paragraph" w:styleId="DocumentMap">
    <w:name w:val="Document Map"/>
    <w:basedOn w:val="Normal"/>
    <w:link w:val="DocumentMapChar"/>
    <w:rsid w:val="00632200"/>
    <w:rPr>
      <w:rFonts w:ascii="Segoe UI" w:hAnsi="Segoe UI"/>
      <w:sz w:val="16"/>
      <w:szCs w:val="16"/>
    </w:rPr>
  </w:style>
  <w:style w:type="paragraph" w:styleId="E-mailSignature">
    <w:name w:val="E-mail Signature"/>
    <w:basedOn w:val="Normal"/>
    <w:link w:val="E-mailSignatureChar"/>
    <w:rsid w:val="00632200"/>
  </w:style>
  <w:style w:type="paragraph" w:styleId="EndnoteText">
    <w:name w:val="endnote text"/>
    <w:basedOn w:val="Normal"/>
    <w:link w:val="EndnoteTextChar"/>
    <w:rsid w:val="00632200"/>
    <w:rPr>
      <w:sz w:val="20"/>
      <w:szCs w:val="20"/>
    </w:rPr>
  </w:style>
  <w:style w:type="paragraph" w:styleId="EnvelopeAddress">
    <w:name w:val="envelope address"/>
    <w:basedOn w:val="Normal"/>
    <w:rsid w:val="00632200"/>
    <w:pPr>
      <w:framePr w:w="7920" w:h="1980" w:hRule="exact" w:hSpace="180" w:wrap="auto" w:hAnchor="page" w:xAlign="center" w:yAlign="bottom"/>
      <w:ind w:left="2880"/>
    </w:pPr>
    <w:rPr>
      <w:rFonts w:ascii="Calibri Light" w:hAnsi="Calibri Light"/>
    </w:rPr>
  </w:style>
  <w:style w:type="paragraph" w:styleId="EnvelopeReturn">
    <w:name w:val="envelope return"/>
    <w:basedOn w:val="Normal"/>
    <w:rsid w:val="00632200"/>
    <w:rPr>
      <w:rFonts w:ascii="Calibri Light" w:hAnsi="Calibri Light"/>
      <w:sz w:val="20"/>
      <w:szCs w:val="20"/>
    </w:rPr>
  </w:style>
  <w:style w:type="character" w:styleId="FollowedHyperlink">
    <w:name w:val="FollowedHyperlink"/>
    <w:rsid w:val="00632200"/>
    <w:rPr>
      <w:color w:val="800080"/>
      <w:u w:val="single"/>
    </w:rPr>
  </w:style>
  <w:style w:type="paragraph" w:styleId="Footer">
    <w:name w:val="footer"/>
    <w:basedOn w:val="Normal"/>
    <w:link w:val="FooterChar"/>
    <w:uiPriority w:val="99"/>
    <w:rsid w:val="00632200"/>
    <w:pPr>
      <w:tabs>
        <w:tab w:val="center" w:pos="4320"/>
        <w:tab w:val="right" w:pos="8640"/>
      </w:tabs>
    </w:pPr>
  </w:style>
  <w:style w:type="character" w:styleId="FootnoteReference">
    <w:name w:val="footnote reference"/>
    <w:unhideWhenUsed/>
    <w:rsid w:val="00632200"/>
    <w:rPr>
      <w:vertAlign w:val="superscript"/>
    </w:rPr>
  </w:style>
  <w:style w:type="paragraph" w:styleId="FootnoteText">
    <w:name w:val="footnote text"/>
    <w:basedOn w:val="Normal"/>
    <w:link w:val="FootnoteTextChar"/>
    <w:rsid w:val="00632200"/>
    <w:rPr>
      <w:sz w:val="20"/>
      <w:szCs w:val="20"/>
    </w:rPr>
  </w:style>
  <w:style w:type="paragraph" w:styleId="Header">
    <w:name w:val="header"/>
    <w:basedOn w:val="Normal"/>
    <w:rsid w:val="00632200"/>
    <w:pPr>
      <w:tabs>
        <w:tab w:val="center" w:pos="4320"/>
        <w:tab w:val="right" w:pos="8640"/>
      </w:tabs>
    </w:pPr>
  </w:style>
  <w:style w:type="paragraph" w:styleId="HTMLAddress">
    <w:name w:val="HTML Address"/>
    <w:basedOn w:val="Normal"/>
    <w:link w:val="HTMLAddressChar"/>
    <w:rsid w:val="00632200"/>
    <w:rPr>
      <w:i/>
      <w:iCs/>
    </w:rPr>
  </w:style>
  <w:style w:type="paragraph" w:styleId="HTMLPreformatted">
    <w:name w:val="HTML Preformatted"/>
    <w:basedOn w:val="Normal"/>
    <w:link w:val="HTMLPreformattedChar"/>
    <w:rsid w:val="00632200"/>
    <w:rPr>
      <w:rFonts w:ascii="Courier New" w:hAnsi="Courier New"/>
      <w:sz w:val="20"/>
      <w:szCs w:val="20"/>
    </w:rPr>
  </w:style>
  <w:style w:type="character" w:styleId="Hyperlink">
    <w:name w:val="Hyperlink"/>
    <w:rsid w:val="00632200"/>
    <w:rPr>
      <w:color w:val="0000FF"/>
      <w:u w:val="single"/>
    </w:rPr>
  </w:style>
  <w:style w:type="paragraph" w:styleId="Index1">
    <w:name w:val="index 1"/>
    <w:basedOn w:val="Normal"/>
    <w:next w:val="Normal"/>
    <w:rsid w:val="00632200"/>
    <w:pPr>
      <w:ind w:left="240" w:hanging="240"/>
    </w:pPr>
  </w:style>
  <w:style w:type="paragraph" w:styleId="Index2">
    <w:name w:val="index 2"/>
    <w:basedOn w:val="Normal"/>
    <w:next w:val="Normal"/>
    <w:rsid w:val="00632200"/>
    <w:pPr>
      <w:ind w:left="480" w:hanging="240"/>
    </w:pPr>
  </w:style>
  <w:style w:type="paragraph" w:styleId="Index3">
    <w:name w:val="index 3"/>
    <w:basedOn w:val="Normal"/>
    <w:next w:val="Normal"/>
    <w:rsid w:val="00632200"/>
    <w:pPr>
      <w:ind w:left="720" w:hanging="240"/>
    </w:pPr>
  </w:style>
  <w:style w:type="paragraph" w:styleId="Index4">
    <w:name w:val="index 4"/>
    <w:basedOn w:val="Normal"/>
    <w:next w:val="Normal"/>
    <w:rsid w:val="00632200"/>
    <w:pPr>
      <w:ind w:left="960" w:hanging="240"/>
    </w:pPr>
  </w:style>
  <w:style w:type="paragraph" w:styleId="Index5">
    <w:name w:val="index 5"/>
    <w:basedOn w:val="Normal"/>
    <w:next w:val="Normal"/>
    <w:rsid w:val="00632200"/>
    <w:pPr>
      <w:ind w:left="1200" w:hanging="240"/>
    </w:pPr>
  </w:style>
  <w:style w:type="paragraph" w:styleId="Index6">
    <w:name w:val="index 6"/>
    <w:basedOn w:val="Normal"/>
    <w:next w:val="Normal"/>
    <w:rsid w:val="00632200"/>
    <w:pPr>
      <w:ind w:left="1440" w:hanging="240"/>
    </w:pPr>
  </w:style>
  <w:style w:type="paragraph" w:styleId="Index7">
    <w:name w:val="index 7"/>
    <w:basedOn w:val="Normal"/>
    <w:next w:val="Normal"/>
    <w:rsid w:val="00632200"/>
    <w:pPr>
      <w:ind w:left="1680" w:hanging="240"/>
    </w:pPr>
  </w:style>
  <w:style w:type="paragraph" w:styleId="Index8">
    <w:name w:val="index 8"/>
    <w:basedOn w:val="Normal"/>
    <w:next w:val="Normal"/>
    <w:rsid w:val="00632200"/>
    <w:pPr>
      <w:ind w:left="1920" w:hanging="240"/>
    </w:pPr>
  </w:style>
  <w:style w:type="paragraph" w:styleId="Index9">
    <w:name w:val="index 9"/>
    <w:basedOn w:val="Normal"/>
    <w:next w:val="Normal"/>
    <w:rsid w:val="00632200"/>
    <w:pPr>
      <w:ind w:left="2160" w:hanging="240"/>
    </w:pPr>
  </w:style>
  <w:style w:type="paragraph" w:styleId="IndexHeading">
    <w:name w:val="index heading"/>
    <w:basedOn w:val="Normal"/>
    <w:next w:val="Index1"/>
    <w:rsid w:val="00632200"/>
    <w:rPr>
      <w:rFonts w:ascii="Calibri Light" w:hAnsi="Calibri Light"/>
      <w:b/>
      <w:bCs/>
    </w:rPr>
  </w:style>
  <w:style w:type="paragraph" w:styleId="List">
    <w:name w:val="List"/>
    <w:basedOn w:val="Normal"/>
    <w:rsid w:val="00632200"/>
    <w:pPr>
      <w:ind w:left="283" w:hanging="283"/>
      <w:contextualSpacing/>
    </w:pPr>
  </w:style>
  <w:style w:type="paragraph" w:styleId="List2">
    <w:name w:val="List 2"/>
    <w:basedOn w:val="Normal"/>
    <w:rsid w:val="00632200"/>
    <w:pPr>
      <w:ind w:left="566" w:hanging="283"/>
      <w:contextualSpacing/>
    </w:pPr>
  </w:style>
  <w:style w:type="paragraph" w:styleId="List3">
    <w:name w:val="List 3"/>
    <w:basedOn w:val="Normal"/>
    <w:rsid w:val="00632200"/>
    <w:pPr>
      <w:ind w:left="849" w:hanging="283"/>
      <w:contextualSpacing/>
    </w:pPr>
  </w:style>
  <w:style w:type="paragraph" w:styleId="List4">
    <w:name w:val="List 4"/>
    <w:basedOn w:val="Normal"/>
    <w:rsid w:val="00632200"/>
    <w:pPr>
      <w:ind w:left="1132" w:hanging="283"/>
      <w:contextualSpacing/>
    </w:pPr>
  </w:style>
  <w:style w:type="paragraph" w:styleId="List5">
    <w:name w:val="List 5"/>
    <w:basedOn w:val="Normal"/>
    <w:rsid w:val="00632200"/>
    <w:pPr>
      <w:ind w:left="1415" w:hanging="283"/>
      <w:contextualSpacing/>
    </w:pPr>
  </w:style>
  <w:style w:type="paragraph" w:styleId="ListBullet">
    <w:name w:val="List Bullet"/>
    <w:basedOn w:val="Normal"/>
    <w:rsid w:val="00632200"/>
    <w:pPr>
      <w:numPr>
        <w:numId w:val="1"/>
      </w:numPr>
      <w:contextualSpacing/>
    </w:pPr>
  </w:style>
  <w:style w:type="paragraph" w:styleId="ListBullet2">
    <w:name w:val="List Bullet 2"/>
    <w:basedOn w:val="Normal"/>
    <w:rsid w:val="00632200"/>
    <w:pPr>
      <w:numPr>
        <w:numId w:val="2"/>
      </w:numPr>
      <w:contextualSpacing/>
    </w:pPr>
  </w:style>
  <w:style w:type="paragraph" w:styleId="ListBullet3">
    <w:name w:val="List Bullet 3"/>
    <w:basedOn w:val="Normal"/>
    <w:rsid w:val="00632200"/>
    <w:pPr>
      <w:numPr>
        <w:numId w:val="3"/>
      </w:numPr>
      <w:contextualSpacing/>
    </w:pPr>
  </w:style>
  <w:style w:type="paragraph" w:styleId="ListBullet4">
    <w:name w:val="List Bullet 4"/>
    <w:basedOn w:val="Normal"/>
    <w:rsid w:val="00632200"/>
    <w:pPr>
      <w:numPr>
        <w:numId w:val="4"/>
      </w:numPr>
      <w:contextualSpacing/>
    </w:pPr>
  </w:style>
  <w:style w:type="paragraph" w:styleId="ListBullet5">
    <w:name w:val="List Bullet 5"/>
    <w:basedOn w:val="Normal"/>
    <w:rsid w:val="00632200"/>
    <w:pPr>
      <w:numPr>
        <w:numId w:val="5"/>
      </w:numPr>
      <w:contextualSpacing/>
    </w:pPr>
  </w:style>
  <w:style w:type="paragraph" w:styleId="ListContinue">
    <w:name w:val="List Continue"/>
    <w:basedOn w:val="Normal"/>
    <w:rsid w:val="00632200"/>
    <w:pPr>
      <w:spacing w:after="120"/>
      <w:ind w:left="283"/>
      <w:contextualSpacing/>
    </w:pPr>
  </w:style>
  <w:style w:type="paragraph" w:styleId="ListContinue2">
    <w:name w:val="List Continue 2"/>
    <w:basedOn w:val="Normal"/>
    <w:rsid w:val="00632200"/>
    <w:pPr>
      <w:spacing w:after="120"/>
      <w:ind w:left="566"/>
      <w:contextualSpacing/>
    </w:pPr>
  </w:style>
  <w:style w:type="paragraph" w:styleId="ListContinue3">
    <w:name w:val="List Continue 3"/>
    <w:basedOn w:val="Normal"/>
    <w:rsid w:val="00632200"/>
    <w:pPr>
      <w:spacing w:after="120"/>
      <w:ind w:left="849"/>
      <w:contextualSpacing/>
    </w:pPr>
  </w:style>
  <w:style w:type="paragraph" w:styleId="ListContinue4">
    <w:name w:val="List Continue 4"/>
    <w:basedOn w:val="Normal"/>
    <w:rsid w:val="00632200"/>
    <w:pPr>
      <w:spacing w:after="120"/>
      <w:ind w:left="1132"/>
      <w:contextualSpacing/>
    </w:pPr>
  </w:style>
  <w:style w:type="paragraph" w:styleId="ListContinue5">
    <w:name w:val="List Continue 5"/>
    <w:basedOn w:val="Normal"/>
    <w:rsid w:val="00632200"/>
    <w:pPr>
      <w:spacing w:after="120"/>
      <w:ind w:left="1415"/>
      <w:contextualSpacing/>
    </w:pPr>
  </w:style>
  <w:style w:type="paragraph" w:styleId="ListNumber">
    <w:name w:val="List Number"/>
    <w:basedOn w:val="Normal"/>
    <w:rsid w:val="00632200"/>
    <w:pPr>
      <w:numPr>
        <w:numId w:val="6"/>
      </w:numPr>
      <w:contextualSpacing/>
    </w:pPr>
  </w:style>
  <w:style w:type="paragraph" w:styleId="ListNumber2">
    <w:name w:val="List Number 2"/>
    <w:basedOn w:val="Normal"/>
    <w:rsid w:val="00632200"/>
    <w:pPr>
      <w:numPr>
        <w:numId w:val="7"/>
      </w:numPr>
      <w:contextualSpacing/>
    </w:pPr>
  </w:style>
  <w:style w:type="paragraph" w:styleId="ListNumber3">
    <w:name w:val="List Number 3"/>
    <w:basedOn w:val="Normal"/>
    <w:rsid w:val="00632200"/>
    <w:pPr>
      <w:numPr>
        <w:numId w:val="8"/>
      </w:numPr>
      <w:contextualSpacing/>
    </w:pPr>
  </w:style>
  <w:style w:type="paragraph" w:styleId="ListNumber4">
    <w:name w:val="List Number 4"/>
    <w:basedOn w:val="Normal"/>
    <w:rsid w:val="00632200"/>
    <w:pPr>
      <w:numPr>
        <w:numId w:val="9"/>
      </w:numPr>
      <w:contextualSpacing/>
    </w:pPr>
  </w:style>
  <w:style w:type="paragraph" w:styleId="ListNumber5">
    <w:name w:val="List Number 5"/>
    <w:basedOn w:val="Normal"/>
    <w:rsid w:val="00632200"/>
    <w:pPr>
      <w:numPr>
        <w:numId w:val="10"/>
      </w:numPr>
      <w:contextualSpacing/>
    </w:pPr>
  </w:style>
  <w:style w:type="paragraph" w:styleId="MacroText">
    <w:name w:val="macro"/>
    <w:link w:val="MacroTextChar"/>
    <w:rsid w:val="0063220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link w:val="MessageHeaderChar"/>
    <w:rsid w:val="0063220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rPr>
  </w:style>
  <w:style w:type="paragraph" w:styleId="NormalWeb">
    <w:name w:val="Normal (Web)"/>
    <w:basedOn w:val="Normal"/>
    <w:uiPriority w:val="99"/>
    <w:rsid w:val="00632200"/>
  </w:style>
  <w:style w:type="paragraph" w:styleId="NormalIndent">
    <w:name w:val="Normal Indent"/>
    <w:basedOn w:val="Normal"/>
    <w:rsid w:val="00632200"/>
    <w:pPr>
      <w:ind w:left="720"/>
    </w:pPr>
  </w:style>
  <w:style w:type="paragraph" w:styleId="NoteHeading">
    <w:name w:val="Note Heading"/>
    <w:basedOn w:val="Normal"/>
    <w:next w:val="Normal"/>
    <w:link w:val="NoteHeadingChar"/>
    <w:rsid w:val="00632200"/>
  </w:style>
  <w:style w:type="character" w:styleId="PageNumber">
    <w:name w:val="page number"/>
    <w:rsid w:val="00632200"/>
  </w:style>
  <w:style w:type="paragraph" w:styleId="PlainText">
    <w:name w:val="Plain Text"/>
    <w:basedOn w:val="Normal"/>
    <w:link w:val="PlainTextChar"/>
    <w:rsid w:val="00632200"/>
    <w:rPr>
      <w:rFonts w:ascii="Courier New" w:hAnsi="Courier New"/>
      <w:sz w:val="20"/>
      <w:szCs w:val="20"/>
    </w:rPr>
  </w:style>
  <w:style w:type="paragraph" w:styleId="Salutation">
    <w:name w:val="Salutation"/>
    <w:basedOn w:val="Normal"/>
    <w:next w:val="Normal"/>
    <w:link w:val="SalutationChar"/>
    <w:rsid w:val="00632200"/>
  </w:style>
  <w:style w:type="paragraph" w:styleId="Signature">
    <w:name w:val="Signature"/>
    <w:basedOn w:val="Normal"/>
    <w:link w:val="SignatureChar"/>
    <w:rsid w:val="00632200"/>
    <w:pPr>
      <w:ind w:left="4252"/>
    </w:pPr>
  </w:style>
  <w:style w:type="character" w:styleId="Strong">
    <w:name w:val="Strong"/>
    <w:qFormat/>
    <w:rsid w:val="00632200"/>
    <w:rPr>
      <w:b/>
      <w:bCs/>
    </w:rPr>
  </w:style>
  <w:style w:type="paragraph" w:styleId="Subtitle">
    <w:name w:val="Subtitle"/>
    <w:basedOn w:val="Normal"/>
    <w:next w:val="Normal"/>
    <w:link w:val="SubtitleChar"/>
    <w:qFormat/>
    <w:rsid w:val="00632200"/>
    <w:pPr>
      <w:spacing w:after="60"/>
      <w:jc w:val="center"/>
      <w:outlineLvl w:val="1"/>
    </w:pPr>
    <w:rPr>
      <w:rFonts w:ascii="Calibri Light" w:hAnsi="Calibri Light"/>
    </w:rPr>
  </w:style>
  <w:style w:type="table" w:styleId="TableGrid">
    <w:name w:val="Table Grid"/>
    <w:basedOn w:val="TableNormal"/>
    <w:rsid w:val="006322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ableofAuthorities">
    <w:name w:val="table of authorities"/>
    <w:basedOn w:val="Normal"/>
    <w:next w:val="Normal"/>
    <w:rsid w:val="00632200"/>
    <w:pPr>
      <w:ind w:left="240" w:hanging="240"/>
    </w:pPr>
  </w:style>
  <w:style w:type="paragraph" w:styleId="TableofFigures">
    <w:name w:val="table of figures"/>
    <w:basedOn w:val="Normal"/>
    <w:next w:val="Normal"/>
    <w:rsid w:val="00632200"/>
  </w:style>
  <w:style w:type="paragraph" w:styleId="Title">
    <w:name w:val="Title"/>
    <w:basedOn w:val="Normal"/>
    <w:next w:val="Normal"/>
    <w:link w:val="TitleChar"/>
    <w:qFormat/>
    <w:rsid w:val="00632200"/>
    <w:pPr>
      <w:spacing w:before="240" w:after="60"/>
      <w:jc w:val="center"/>
      <w:outlineLvl w:val="0"/>
    </w:pPr>
    <w:rPr>
      <w:rFonts w:ascii="Calibri Light" w:hAnsi="Calibri Light"/>
      <w:b/>
      <w:bCs/>
      <w:kern w:val="28"/>
      <w:sz w:val="32"/>
      <w:szCs w:val="32"/>
    </w:rPr>
  </w:style>
  <w:style w:type="paragraph" w:styleId="TOAHeading">
    <w:name w:val="toa heading"/>
    <w:basedOn w:val="Normal"/>
    <w:next w:val="Normal"/>
    <w:rsid w:val="00632200"/>
    <w:pPr>
      <w:spacing w:before="120"/>
    </w:pPr>
    <w:rPr>
      <w:rFonts w:ascii="Calibri Light" w:hAnsi="Calibri Light"/>
      <w:b/>
      <w:bCs/>
    </w:rPr>
  </w:style>
  <w:style w:type="paragraph" w:styleId="TOC1">
    <w:name w:val="toc 1"/>
    <w:basedOn w:val="Normal"/>
    <w:next w:val="Normal"/>
    <w:rsid w:val="00632200"/>
  </w:style>
  <w:style w:type="paragraph" w:styleId="TOC2">
    <w:name w:val="toc 2"/>
    <w:basedOn w:val="Normal"/>
    <w:next w:val="Normal"/>
    <w:rsid w:val="00632200"/>
    <w:pPr>
      <w:ind w:left="240"/>
    </w:pPr>
  </w:style>
  <w:style w:type="paragraph" w:styleId="TOC3">
    <w:name w:val="toc 3"/>
    <w:basedOn w:val="Normal"/>
    <w:next w:val="Normal"/>
    <w:rsid w:val="00632200"/>
    <w:pPr>
      <w:ind w:left="480"/>
    </w:pPr>
  </w:style>
  <w:style w:type="paragraph" w:styleId="TOC4">
    <w:name w:val="toc 4"/>
    <w:basedOn w:val="Normal"/>
    <w:next w:val="Normal"/>
    <w:rsid w:val="00632200"/>
    <w:pPr>
      <w:ind w:left="720"/>
    </w:pPr>
  </w:style>
  <w:style w:type="paragraph" w:styleId="TOC5">
    <w:name w:val="toc 5"/>
    <w:basedOn w:val="Normal"/>
    <w:next w:val="Normal"/>
    <w:rsid w:val="00632200"/>
    <w:pPr>
      <w:ind w:left="960"/>
    </w:pPr>
  </w:style>
  <w:style w:type="paragraph" w:styleId="TOC6">
    <w:name w:val="toc 6"/>
    <w:basedOn w:val="Normal"/>
    <w:next w:val="Normal"/>
    <w:rsid w:val="00632200"/>
    <w:pPr>
      <w:ind w:left="1200"/>
    </w:pPr>
  </w:style>
  <w:style w:type="paragraph" w:styleId="TOC7">
    <w:name w:val="toc 7"/>
    <w:basedOn w:val="Normal"/>
    <w:next w:val="Normal"/>
    <w:rsid w:val="00632200"/>
    <w:pPr>
      <w:ind w:left="1440"/>
    </w:pPr>
  </w:style>
  <w:style w:type="paragraph" w:styleId="TOC8">
    <w:name w:val="toc 8"/>
    <w:basedOn w:val="Normal"/>
    <w:next w:val="Normal"/>
    <w:rsid w:val="00632200"/>
    <w:pPr>
      <w:ind w:left="1680"/>
    </w:pPr>
  </w:style>
  <w:style w:type="paragraph" w:styleId="TOC9">
    <w:name w:val="toc 9"/>
    <w:basedOn w:val="Normal"/>
    <w:next w:val="Normal"/>
    <w:rsid w:val="00632200"/>
    <w:pPr>
      <w:ind w:left="1920"/>
    </w:pPr>
  </w:style>
  <w:style w:type="character" w:customStyle="1" w:styleId="Heading1Char">
    <w:name w:val="Heading 1 Char"/>
    <w:link w:val="Heading1"/>
    <w:rsid w:val="00632200"/>
    <w:rPr>
      <w:rFonts w:ascii="Calibri Light" w:eastAsia="Times New Roman" w:hAnsi="Calibri Light" w:cs="Times New Roman"/>
      <w:b/>
      <w:bCs/>
      <w:kern w:val="32"/>
      <w:sz w:val="32"/>
      <w:szCs w:val="32"/>
    </w:rPr>
  </w:style>
  <w:style w:type="character" w:customStyle="1" w:styleId="Heading2Char">
    <w:name w:val="Heading 2 Char"/>
    <w:link w:val="Heading2"/>
    <w:semiHidden/>
    <w:rsid w:val="00632200"/>
    <w:rPr>
      <w:rFonts w:ascii="Calibri Light" w:eastAsia="Times New Roman" w:hAnsi="Calibri Light" w:cs="Times New Roman"/>
      <w:b/>
      <w:bCs/>
      <w:i/>
      <w:iCs/>
      <w:sz w:val="28"/>
      <w:szCs w:val="28"/>
    </w:rPr>
  </w:style>
  <w:style w:type="character" w:customStyle="1" w:styleId="Heading3Char">
    <w:name w:val="Heading 3 Char"/>
    <w:link w:val="Heading3"/>
    <w:semiHidden/>
    <w:rsid w:val="00632200"/>
    <w:rPr>
      <w:rFonts w:ascii="Calibri Light" w:eastAsia="Times New Roman" w:hAnsi="Calibri Light" w:cs="Times New Roman"/>
      <w:b/>
      <w:bCs/>
      <w:sz w:val="26"/>
      <w:szCs w:val="26"/>
    </w:rPr>
  </w:style>
  <w:style w:type="character" w:customStyle="1" w:styleId="Heading4Char">
    <w:name w:val="Heading 4 Char"/>
    <w:link w:val="Heading4"/>
    <w:semiHidden/>
    <w:rsid w:val="00632200"/>
    <w:rPr>
      <w:rFonts w:ascii="Calibri" w:eastAsia="Times New Roman" w:hAnsi="Calibri" w:cs="Times New Roman"/>
      <w:b/>
      <w:bCs/>
      <w:sz w:val="28"/>
      <w:szCs w:val="28"/>
    </w:rPr>
  </w:style>
  <w:style w:type="character" w:customStyle="1" w:styleId="Heading5Char">
    <w:name w:val="Heading 5 Char"/>
    <w:link w:val="Heading5"/>
    <w:semiHidden/>
    <w:rsid w:val="00632200"/>
    <w:rPr>
      <w:rFonts w:ascii="Calibri" w:eastAsia="Times New Roman" w:hAnsi="Calibri" w:cs="Times New Roman"/>
      <w:b/>
      <w:bCs/>
      <w:i/>
      <w:iCs/>
      <w:sz w:val="26"/>
      <w:szCs w:val="26"/>
    </w:rPr>
  </w:style>
  <w:style w:type="character" w:customStyle="1" w:styleId="Heading6Char">
    <w:name w:val="Heading 6 Char"/>
    <w:link w:val="Heading6"/>
    <w:semiHidden/>
    <w:rsid w:val="00632200"/>
    <w:rPr>
      <w:rFonts w:ascii="Calibri" w:eastAsia="Times New Roman" w:hAnsi="Calibri" w:cs="Times New Roman"/>
      <w:b/>
      <w:bCs/>
      <w:sz w:val="22"/>
      <w:szCs w:val="22"/>
    </w:rPr>
  </w:style>
  <w:style w:type="character" w:customStyle="1" w:styleId="Heading7Char">
    <w:name w:val="Heading 7 Char"/>
    <w:link w:val="Heading7"/>
    <w:semiHidden/>
    <w:rsid w:val="00632200"/>
    <w:rPr>
      <w:rFonts w:ascii="Calibri" w:eastAsia="Times New Roman" w:hAnsi="Calibri" w:cs="Times New Roman"/>
      <w:sz w:val="24"/>
      <w:szCs w:val="24"/>
    </w:rPr>
  </w:style>
  <w:style w:type="character" w:customStyle="1" w:styleId="Heading8Char">
    <w:name w:val="Heading 8 Char"/>
    <w:link w:val="Heading8"/>
    <w:semiHidden/>
    <w:rsid w:val="00632200"/>
    <w:rPr>
      <w:rFonts w:ascii="Calibri" w:eastAsia="Times New Roman" w:hAnsi="Calibri" w:cs="Times New Roman"/>
      <w:i/>
      <w:iCs/>
      <w:sz w:val="24"/>
      <w:szCs w:val="24"/>
    </w:rPr>
  </w:style>
  <w:style w:type="character" w:customStyle="1" w:styleId="Heading9Char">
    <w:name w:val="Heading 9 Char"/>
    <w:link w:val="Heading9"/>
    <w:semiHidden/>
    <w:rsid w:val="00632200"/>
    <w:rPr>
      <w:rFonts w:ascii="Calibri Light" w:eastAsia="Times New Roman" w:hAnsi="Calibri Light" w:cs="Times New Roman"/>
      <w:sz w:val="22"/>
      <w:szCs w:val="22"/>
    </w:rPr>
  </w:style>
  <w:style w:type="character" w:customStyle="1" w:styleId="BalloonTextChar">
    <w:name w:val="Balloon Text Char"/>
    <w:link w:val="BalloonText"/>
    <w:rsid w:val="00632200"/>
    <w:rPr>
      <w:rFonts w:ascii="Segoe UI" w:hAnsi="Segoe UI" w:cs="Segoe UI"/>
      <w:sz w:val="18"/>
      <w:szCs w:val="18"/>
    </w:rPr>
  </w:style>
  <w:style w:type="character" w:customStyle="1" w:styleId="BodyTextChar">
    <w:name w:val="Body Text Char"/>
    <w:link w:val="BodyText"/>
    <w:rsid w:val="00632200"/>
    <w:rPr>
      <w:sz w:val="24"/>
      <w:szCs w:val="24"/>
    </w:rPr>
  </w:style>
  <w:style w:type="character" w:customStyle="1" w:styleId="BodyText2Char">
    <w:name w:val="Body Text 2 Char"/>
    <w:link w:val="BodyText2"/>
    <w:rsid w:val="00632200"/>
    <w:rPr>
      <w:sz w:val="24"/>
      <w:szCs w:val="24"/>
    </w:rPr>
  </w:style>
  <w:style w:type="character" w:customStyle="1" w:styleId="BodyText3Char">
    <w:name w:val="Body Text 3 Char"/>
    <w:link w:val="BodyText3"/>
    <w:rsid w:val="00632200"/>
    <w:rPr>
      <w:sz w:val="16"/>
      <w:szCs w:val="16"/>
    </w:rPr>
  </w:style>
  <w:style w:type="character" w:customStyle="1" w:styleId="BodyTextFirstIndentChar">
    <w:name w:val="Body Text First Indent Char"/>
    <w:link w:val="BodyTextFirstIndent"/>
    <w:rsid w:val="00632200"/>
    <w:rPr>
      <w:sz w:val="24"/>
      <w:szCs w:val="24"/>
    </w:rPr>
  </w:style>
  <w:style w:type="character" w:customStyle="1" w:styleId="BodyTextIndentChar">
    <w:name w:val="Body Text Indent Char"/>
    <w:link w:val="BodyTextIndent"/>
    <w:rsid w:val="00632200"/>
    <w:rPr>
      <w:sz w:val="24"/>
      <w:szCs w:val="24"/>
    </w:rPr>
  </w:style>
  <w:style w:type="character" w:customStyle="1" w:styleId="BodyTextFirstIndent2Char">
    <w:name w:val="Body Text First Indent 2 Char"/>
    <w:link w:val="BodyTextFirstIndent2"/>
    <w:rsid w:val="00632200"/>
    <w:rPr>
      <w:sz w:val="24"/>
      <w:szCs w:val="24"/>
    </w:rPr>
  </w:style>
  <w:style w:type="character" w:customStyle="1" w:styleId="BodyTextIndent2Char">
    <w:name w:val="Body Text Indent 2 Char"/>
    <w:link w:val="BodyTextIndent2"/>
    <w:rsid w:val="00632200"/>
    <w:rPr>
      <w:sz w:val="24"/>
      <w:szCs w:val="24"/>
    </w:rPr>
  </w:style>
  <w:style w:type="character" w:customStyle="1" w:styleId="BodyTextIndent3Char">
    <w:name w:val="Body Text Indent 3 Char"/>
    <w:link w:val="BodyTextIndent3"/>
    <w:rsid w:val="00632200"/>
    <w:rPr>
      <w:sz w:val="16"/>
      <w:szCs w:val="16"/>
    </w:rPr>
  </w:style>
  <w:style w:type="character" w:customStyle="1" w:styleId="ClosingChar">
    <w:name w:val="Closing Char"/>
    <w:link w:val="Closing"/>
    <w:rsid w:val="00632200"/>
    <w:rPr>
      <w:sz w:val="24"/>
      <w:szCs w:val="24"/>
    </w:rPr>
  </w:style>
  <w:style w:type="character" w:customStyle="1" w:styleId="CommentTextChar">
    <w:name w:val="Comment Text Char"/>
    <w:link w:val="CommentText"/>
    <w:rsid w:val="00632200"/>
  </w:style>
  <w:style w:type="character" w:customStyle="1" w:styleId="CommentSubjectChar">
    <w:name w:val="Comment Subject Char"/>
    <w:link w:val="CommentSubject"/>
    <w:rsid w:val="00632200"/>
    <w:rPr>
      <w:b/>
      <w:bCs/>
    </w:rPr>
  </w:style>
  <w:style w:type="character" w:customStyle="1" w:styleId="DateChar">
    <w:name w:val="Date Char"/>
    <w:link w:val="Date"/>
    <w:rsid w:val="00632200"/>
    <w:rPr>
      <w:sz w:val="24"/>
      <w:szCs w:val="24"/>
    </w:rPr>
  </w:style>
  <w:style w:type="character" w:customStyle="1" w:styleId="DocumentMapChar">
    <w:name w:val="Document Map Char"/>
    <w:link w:val="DocumentMap"/>
    <w:rsid w:val="00632200"/>
    <w:rPr>
      <w:rFonts w:ascii="Segoe UI" w:hAnsi="Segoe UI" w:cs="Segoe UI"/>
      <w:sz w:val="16"/>
      <w:szCs w:val="16"/>
    </w:rPr>
  </w:style>
  <w:style w:type="character" w:customStyle="1" w:styleId="E-mailSignatureChar">
    <w:name w:val="E-mail Signature Char"/>
    <w:link w:val="E-mailSignature"/>
    <w:rsid w:val="00632200"/>
    <w:rPr>
      <w:sz w:val="24"/>
      <w:szCs w:val="24"/>
    </w:rPr>
  </w:style>
  <w:style w:type="character" w:customStyle="1" w:styleId="EndnoteTextChar">
    <w:name w:val="Endnote Text Char"/>
    <w:link w:val="EndnoteText"/>
    <w:rsid w:val="00632200"/>
  </w:style>
  <w:style w:type="character" w:customStyle="1" w:styleId="FooterChar">
    <w:name w:val="Footer Char"/>
    <w:link w:val="Footer"/>
    <w:uiPriority w:val="99"/>
    <w:rsid w:val="00632200"/>
    <w:rPr>
      <w:sz w:val="24"/>
      <w:szCs w:val="24"/>
    </w:rPr>
  </w:style>
  <w:style w:type="character" w:customStyle="1" w:styleId="FootnoteTextChar">
    <w:name w:val="Footnote Text Char"/>
    <w:link w:val="FootnoteText"/>
    <w:rsid w:val="00632200"/>
  </w:style>
  <w:style w:type="character" w:customStyle="1" w:styleId="HTMLAddressChar">
    <w:name w:val="HTML Address Char"/>
    <w:link w:val="HTMLAddress"/>
    <w:rsid w:val="00632200"/>
    <w:rPr>
      <w:i/>
      <w:iCs/>
      <w:sz w:val="24"/>
      <w:szCs w:val="24"/>
    </w:rPr>
  </w:style>
  <w:style w:type="character" w:customStyle="1" w:styleId="HTMLPreformattedChar">
    <w:name w:val="HTML Preformatted Char"/>
    <w:link w:val="HTMLPreformatted"/>
    <w:rsid w:val="00632200"/>
    <w:rPr>
      <w:rFonts w:ascii="Courier New" w:hAnsi="Courier New" w:cs="Courier New"/>
    </w:rPr>
  </w:style>
  <w:style w:type="character" w:customStyle="1" w:styleId="MacroTextChar">
    <w:name w:val="Macro Text Char"/>
    <w:link w:val="MacroText"/>
    <w:rsid w:val="00632200"/>
    <w:rPr>
      <w:rFonts w:ascii="Courier New" w:hAnsi="Courier New" w:cs="Courier New"/>
      <w:lang w:val="en-US" w:eastAsia="en-US" w:bidi="ar-SA"/>
    </w:rPr>
  </w:style>
  <w:style w:type="character" w:customStyle="1" w:styleId="MessageHeaderChar">
    <w:name w:val="Message Header Char"/>
    <w:link w:val="MessageHeader"/>
    <w:rsid w:val="00632200"/>
    <w:rPr>
      <w:rFonts w:ascii="Calibri Light" w:eastAsia="Times New Roman" w:hAnsi="Calibri Light" w:cs="Times New Roman"/>
      <w:sz w:val="24"/>
      <w:szCs w:val="24"/>
      <w:shd w:val="pct20" w:color="auto" w:fill="auto"/>
    </w:rPr>
  </w:style>
  <w:style w:type="character" w:customStyle="1" w:styleId="NoteHeadingChar">
    <w:name w:val="Note Heading Char"/>
    <w:link w:val="NoteHeading"/>
    <w:rsid w:val="00632200"/>
    <w:rPr>
      <w:sz w:val="24"/>
      <w:szCs w:val="24"/>
    </w:rPr>
  </w:style>
  <w:style w:type="character" w:customStyle="1" w:styleId="PlainTextChar">
    <w:name w:val="Plain Text Char"/>
    <w:link w:val="PlainText"/>
    <w:rsid w:val="00632200"/>
    <w:rPr>
      <w:rFonts w:ascii="Courier New" w:hAnsi="Courier New" w:cs="Courier New"/>
    </w:rPr>
  </w:style>
  <w:style w:type="character" w:customStyle="1" w:styleId="SalutationChar">
    <w:name w:val="Salutation Char"/>
    <w:link w:val="Salutation"/>
    <w:rsid w:val="00632200"/>
    <w:rPr>
      <w:sz w:val="24"/>
      <w:szCs w:val="24"/>
    </w:rPr>
  </w:style>
  <w:style w:type="character" w:customStyle="1" w:styleId="SignatureChar">
    <w:name w:val="Signature Char"/>
    <w:link w:val="Signature"/>
    <w:rsid w:val="00632200"/>
    <w:rPr>
      <w:sz w:val="24"/>
      <w:szCs w:val="24"/>
    </w:rPr>
  </w:style>
  <w:style w:type="character" w:customStyle="1" w:styleId="SubtitleChar">
    <w:name w:val="Subtitle Char"/>
    <w:link w:val="Subtitle"/>
    <w:rsid w:val="00632200"/>
    <w:rPr>
      <w:rFonts w:ascii="Calibri Light" w:eastAsia="Times New Roman" w:hAnsi="Calibri Light" w:cs="Times New Roman"/>
      <w:sz w:val="24"/>
      <w:szCs w:val="24"/>
    </w:rPr>
  </w:style>
  <w:style w:type="character" w:customStyle="1" w:styleId="TitleChar">
    <w:name w:val="Title Char"/>
    <w:link w:val="Title"/>
    <w:rsid w:val="00632200"/>
    <w:rPr>
      <w:rFonts w:ascii="Calibri Light" w:eastAsia="Times New Roman" w:hAnsi="Calibri Light" w:cs="Times New Roman"/>
      <w:b/>
      <w:bCs/>
      <w:kern w:val="28"/>
      <w:sz w:val="32"/>
      <w:szCs w:val="32"/>
    </w:rPr>
  </w:style>
  <w:style w:type="paragraph" w:customStyle="1" w:styleId="NormalTimesNewRoman">
    <w:name w:val="Normal + Times New Roman"/>
    <w:basedOn w:val="Normal"/>
    <w:rsid w:val="00632200"/>
    <w:pPr>
      <w:widowControl w:val="0"/>
      <w:autoSpaceDE w:val="0"/>
      <w:autoSpaceDN w:val="0"/>
      <w:adjustRightInd w:val="0"/>
    </w:pPr>
    <w:rPr>
      <w:sz w:val="32"/>
      <w:szCs w:val="32"/>
      <w:lang w:val="sr-Cyrl-CS" w:eastAsia="sr-Latn-CS"/>
    </w:rPr>
  </w:style>
  <w:style w:type="character" w:customStyle="1" w:styleId="hps">
    <w:name w:val="hps"/>
    <w:rsid w:val="00632200"/>
  </w:style>
  <w:style w:type="paragraph" w:styleId="NoSpacing">
    <w:name w:val="No Spacing"/>
    <w:link w:val="NoSpacingChar"/>
    <w:uiPriority w:val="1"/>
    <w:qFormat/>
    <w:rsid w:val="00632200"/>
    <w:rPr>
      <w:rFonts w:ascii="Calibri" w:hAnsi="Calibri"/>
      <w:sz w:val="22"/>
      <w:szCs w:val="22"/>
    </w:rPr>
  </w:style>
  <w:style w:type="character" w:customStyle="1" w:styleId="NoSpacingChar">
    <w:name w:val="No Spacing Char"/>
    <w:link w:val="NoSpacing"/>
    <w:uiPriority w:val="1"/>
    <w:rsid w:val="00632200"/>
    <w:rPr>
      <w:rFonts w:ascii="Calibri" w:hAnsi="Calibri"/>
      <w:sz w:val="22"/>
      <w:szCs w:val="22"/>
      <w:lang w:bidi="ar-SA"/>
    </w:rPr>
  </w:style>
  <w:style w:type="paragraph" w:customStyle="1" w:styleId="Style136">
    <w:name w:val="_Style 136"/>
    <w:basedOn w:val="Normal"/>
    <w:next w:val="Normal"/>
    <w:uiPriority w:val="37"/>
    <w:unhideWhenUsed/>
    <w:rsid w:val="00632200"/>
  </w:style>
  <w:style w:type="paragraph" w:styleId="IntenseQuote">
    <w:name w:val="Intense Quote"/>
    <w:basedOn w:val="Normal"/>
    <w:next w:val="Normal"/>
    <w:link w:val="IntenseQuoteChar"/>
    <w:uiPriority w:val="30"/>
    <w:qFormat/>
    <w:rsid w:val="006322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632200"/>
    <w:rPr>
      <w:i/>
      <w:iCs/>
      <w:color w:val="5B9BD5"/>
      <w:sz w:val="24"/>
      <w:szCs w:val="24"/>
    </w:rPr>
  </w:style>
  <w:style w:type="paragraph" w:styleId="ListParagraph">
    <w:name w:val="List Paragraph"/>
    <w:basedOn w:val="Normal"/>
    <w:uiPriority w:val="1"/>
    <w:qFormat/>
    <w:rsid w:val="00632200"/>
    <w:pPr>
      <w:ind w:left="720"/>
    </w:pPr>
  </w:style>
  <w:style w:type="paragraph" w:styleId="Quote">
    <w:name w:val="Quote"/>
    <w:basedOn w:val="Normal"/>
    <w:next w:val="Normal"/>
    <w:link w:val="QuoteChar"/>
    <w:uiPriority w:val="29"/>
    <w:qFormat/>
    <w:rsid w:val="00632200"/>
    <w:pPr>
      <w:spacing w:before="200" w:after="160"/>
      <w:ind w:left="864" w:right="864"/>
      <w:jc w:val="center"/>
    </w:pPr>
    <w:rPr>
      <w:i/>
      <w:iCs/>
      <w:color w:val="404040"/>
    </w:rPr>
  </w:style>
  <w:style w:type="character" w:customStyle="1" w:styleId="QuoteChar">
    <w:name w:val="Quote Char"/>
    <w:link w:val="Quote"/>
    <w:uiPriority w:val="29"/>
    <w:rsid w:val="00632200"/>
    <w:rPr>
      <w:i/>
      <w:iCs/>
      <w:color w:val="404040"/>
      <w:sz w:val="24"/>
      <w:szCs w:val="24"/>
    </w:rPr>
  </w:style>
  <w:style w:type="paragraph" w:customStyle="1" w:styleId="Style142">
    <w:name w:val="_Style 142"/>
    <w:basedOn w:val="Heading1"/>
    <w:next w:val="Normal"/>
    <w:uiPriority w:val="39"/>
    <w:qFormat/>
    <w:rsid w:val="00632200"/>
    <w:pPr>
      <w:outlineLvl w:val="9"/>
    </w:pPr>
  </w:style>
  <w:style w:type="paragraph" w:customStyle="1" w:styleId="slika">
    <w:name w:val="slika"/>
    <w:basedOn w:val="Normal"/>
    <w:rsid w:val="00632200"/>
    <w:pPr>
      <w:widowControl w:val="0"/>
      <w:autoSpaceDE w:val="0"/>
      <w:autoSpaceDN w:val="0"/>
      <w:adjustRightInd w:val="0"/>
      <w:jc w:val="center"/>
    </w:pPr>
    <w:rPr>
      <w:bCs/>
      <w:i/>
      <w:sz w:val="22"/>
      <w:szCs w:val="22"/>
      <w:lang w:val="sr-Latn-CS" w:eastAsia="sr-Latn-CS"/>
    </w:rPr>
  </w:style>
  <w:style w:type="character" w:customStyle="1" w:styleId="apple-style-span">
    <w:name w:val="apple-style-span"/>
    <w:rsid w:val="00632200"/>
  </w:style>
  <w:style w:type="character" w:customStyle="1" w:styleId="apple-converted-space">
    <w:name w:val="apple-converted-space"/>
    <w:rsid w:val="00632200"/>
  </w:style>
  <w:style w:type="paragraph" w:customStyle="1" w:styleId="Style12">
    <w:name w:val="Style12"/>
    <w:basedOn w:val="Normal"/>
    <w:rsid w:val="00632200"/>
    <w:pPr>
      <w:widowControl w:val="0"/>
      <w:autoSpaceDE w:val="0"/>
      <w:autoSpaceDN w:val="0"/>
      <w:adjustRightInd w:val="0"/>
    </w:pPr>
    <w:rPr>
      <w:rFonts w:ascii="Tahoma" w:hAnsi="Tahoma"/>
    </w:rPr>
  </w:style>
  <w:style w:type="paragraph" w:customStyle="1" w:styleId="Style32">
    <w:name w:val="Style32"/>
    <w:basedOn w:val="Normal"/>
    <w:rsid w:val="00632200"/>
    <w:pPr>
      <w:widowControl w:val="0"/>
      <w:autoSpaceDE w:val="0"/>
      <w:autoSpaceDN w:val="0"/>
      <w:adjustRightInd w:val="0"/>
      <w:spacing w:line="264" w:lineRule="exact"/>
      <w:ind w:hanging="240"/>
      <w:jc w:val="both"/>
    </w:pPr>
    <w:rPr>
      <w:rFonts w:ascii="Tahoma" w:hAnsi="Tahoma"/>
    </w:rPr>
  </w:style>
  <w:style w:type="character" w:customStyle="1" w:styleId="FontStyle52">
    <w:name w:val="Font Style52"/>
    <w:rsid w:val="00632200"/>
    <w:rPr>
      <w:rFonts w:ascii="Tahoma" w:hAnsi="Tahoma" w:cs="Tahoma"/>
      <w:b/>
      <w:bCs/>
      <w:sz w:val="20"/>
      <w:szCs w:val="20"/>
    </w:rPr>
  </w:style>
  <w:style w:type="character" w:customStyle="1" w:styleId="FontStyle54">
    <w:name w:val="Font Style54"/>
    <w:rsid w:val="00632200"/>
    <w:rPr>
      <w:rFonts w:ascii="Tahoma" w:hAnsi="Tahoma" w:cs="Tahoma"/>
      <w:sz w:val="20"/>
      <w:szCs w:val="20"/>
    </w:rPr>
  </w:style>
  <w:style w:type="paragraph" w:customStyle="1" w:styleId="Style22">
    <w:name w:val="Style22"/>
    <w:basedOn w:val="Normal"/>
    <w:rsid w:val="00632200"/>
    <w:pPr>
      <w:widowControl w:val="0"/>
      <w:autoSpaceDE w:val="0"/>
      <w:autoSpaceDN w:val="0"/>
      <w:adjustRightInd w:val="0"/>
      <w:spacing w:line="264" w:lineRule="exact"/>
      <w:ind w:hanging="355"/>
    </w:pPr>
    <w:rPr>
      <w:rFonts w:ascii="Tahoma" w:hAnsi="Tahoma"/>
    </w:rPr>
  </w:style>
  <w:style w:type="character" w:customStyle="1" w:styleId="tahoma12normal">
    <w:name w:val="tahoma_12_normal"/>
    <w:rsid w:val="00632200"/>
  </w:style>
  <w:style w:type="paragraph" w:customStyle="1" w:styleId="Odlomakpopisa">
    <w:name w:val="Odlomak popisa"/>
    <w:basedOn w:val="Normal"/>
    <w:qFormat/>
    <w:rsid w:val="00632200"/>
    <w:pPr>
      <w:spacing w:after="200" w:line="276" w:lineRule="auto"/>
      <w:ind w:left="720"/>
      <w:contextualSpacing/>
    </w:pPr>
    <w:rPr>
      <w:rFonts w:ascii="Calibri" w:eastAsia="Calibri" w:hAnsi="Calibri"/>
      <w:sz w:val="22"/>
      <w:szCs w:val="22"/>
      <w:lang w:val="de-DE"/>
    </w:rPr>
  </w:style>
  <w:style w:type="character" w:customStyle="1" w:styleId="UnresolvedMention">
    <w:name w:val="Unresolved Mention"/>
    <w:uiPriority w:val="99"/>
    <w:unhideWhenUsed/>
    <w:rsid w:val="00632200"/>
    <w:rPr>
      <w:color w:val="605E5C"/>
      <w:shd w:val="clear" w:color="auto" w:fill="E1DFDD"/>
    </w:rPr>
  </w:style>
  <w:style w:type="paragraph" w:customStyle="1" w:styleId="TableParagraph">
    <w:name w:val="Table Paragraph"/>
    <w:basedOn w:val="Normal"/>
    <w:uiPriority w:val="1"/>
    <w:qFormat/>
    <w:rsid w:val="00632200"/>
    <w:pPr>
      <w:widowControl w:val="0"/>
    </w:pPr>
    <w:rPr>
      <w:rFonts w:ascii="Calibri" w:eastAsia="Calibri" w:hAnsi="Calibri"/>
      <w:sz w:val="22"/>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Ostali%20dokumenti/Povezivanje_zadatih_ishoda_u&#269;enja%20ITS.docx" TargetMode="External"/><Relationship Id="rId18" Type="http://schemas.openxmlformats.org/officeDocument/2006/relationships/hyperlink" Target="https://odseknis.akademijanis.edu.rs/preuzimanje-dokumenata/" TargetMode="External"/><Relationship Id="rId26" Type="http://schemas.openxmlformats.org/officeDocument/2006/relationships/hyperlink" Target="&#1055;&#1088;&#1080;&#1083;&#1086;&#1079;&#1080;/&#1055;&#1088;&#1080;&#1083;&#1086;&#1075;%204.2.%20&#1040;&#1085;&#1072;&#1083;&#1080;&#1079;&#1072;%20&#1088;&#1077;&#1079;&#1091;&#1083;&#1090;&#1072;&#1090;&#1072;%20&#1072;&#1085;&#1082;&#1077;&#1090;&#1072;%20&#1086;%20&#1079;&#1072;&#1076;&#1086;&#1074;&#1086;&#1113;&#1089;&#1090;&#1074;&#1091;%20&#1087;&#1086;&#1089;&#1083;&#1086;&#1076;&#1072;&#1074;&#1072;&#1094;&#1072;.doc" TargetMode="External"/><Relationship Id="rId3" Type="http://schemas.openxmlformats.org/officeDocument/2006/relationships/styles" Target="styles.xml"/><Relationship Id="rId21" Type="http://schemas.openxmlformats.org/officeDocument/2006/relationships/hyperlink" Target="https://karijera.akademijanis.edu.rs/" TargetMode="External"/><Relationship Id="rId7" Type="http://schemas.openxmlformats.org/officeDocument/2006/relationships/endnotes" Target="endnotes.xml"/><Relationship Id="rId12" Type="http://schemas.openxmlformats.org/officeDocument/2006/relationships/hyperlink" Target="Ostali%20dokumenti/Procene_postignu&#263;a_studenata_I&#1058;S.docx" TargetMode="External"/><Relationship Id="rId17" Type="http://schemas.openxmlformats.org/officeDocument/2006/relationships/hyperlink" Target="https://odseknis.akademijanis.edu.rs/preuzimanje-dokumenata/" TargetMode="External"/><Relationship Id="rId25" Type="http://schemas.openxmlformats.org/officeDocument/2006/relationships/hyperlink" Target="&#1055;&#1088;&#1080;&#1083;&#1086;&#1079;&#1080;/&#1055;&#1088;&#1080;&#1083;&#1086;&#1075;%204.1.%20&#1040;&#1085;&#1072;&#1083;&#1080;&#1079;&#1072;%20&#1088;&#1077;&#1079;&#1091;&#1083;&#1090;&#1072;&#1090;&#1072;%20&#1072;&#1085;&#1082;&#1077;&#1090;&#1072;%20&#1086;%20&#1084;&#1080;&#1096;&#1113;&#1077;&#1114;&#1091;%20&#1076;&#1080;&#1087;&#1083;&#1086;&#1084;&#1080;&#1088;&#1072;&#1085;&#1080;&#1093;%20&#1089;&#1090;&#1091;&#1076;&#1077;&#1085;&#1072;&#1090;&#1072;.docx" TargetMode="External"/><Relationship Id="rId2" Type="http://schemas.openxmlformats.org/officeDocument/2006/relationships/numbering" Target="numbering.xml"/><Relationship Id="rId16" Type="http://schemas.openxmlformats.org/officeDocument/2006/relationships/hyperlink" Target="https://akademijanis.edu.rs/wp-content/uploads/2020/06/Pravilnik_o_master_strukovnim_studijama_prijavi_pripremi_i_odbrani_zavrsnog_master_rada_25062020.pdf" TargetMode="External"/><Relationship Id="rId20" Type="http://schemas.openxmlformats.org/officeDocument/2006/relationships/hyperlink" Target="4_PRILOZI/Prilog_4.1_Izvestaj_o_anketi_svrseni%20studenti.docx"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dseknis.akademijanis.edu.rs/wp-content/uploads/2021/06/Informator_MSS_ITS.pdf" TargetMode="External"/><Relationship Id="rId24" Type="http://schemas.openxmlformats.org/officeDocument/2006/relationships/hyperlink" Target="&#1058;&#1072;&#1073;&#1077;&#1083;&#1077;/&#1058;&#1072;&#1073;&#1077;&#1083;&#1072;%204.3.%20&#1055;&#1088;&#1086;&#1089;&#1077;&#1095;&#1085;&#1086;%20&#1090;&#1088;&#1072;&#1112;&#1072;&#1114;&#1077;%20&#1089;&#1090;&#1091;&#1076;&#1080;&#1112;&#1072;%20&#1091;%20&#1087;&#1088;&#1077;&#1090;&#1093;&#1086;&#1076;&#1085;&#1077;%203%20&#1096;&#1082;&#1086;&#1083;&#1089;&#1082;&#1077;%20&#1075;&#1086;&#1076;&#1080;&#1085;&#1077;.pdf" TargetMode="External"/><Relationship Id="rId5" Type="http://schemas.openxmlformats.org/officeDocument/2006/relationships/webSettings" Target="webSettings.xml"/><Relationship Id="rId15" Type="http://schemas.openxmlformats.org/officeDocument/2006/relationships/hyperlink" Target="https://odseknis.akademijanis.edu.rs/projekti/" TargetMode="External"/><Relationship Id="rId23" Type="http://schemas.openxmlformats.org/officeDocument/2006/relationships/hyperlink" Target="&#1058;&#1072;&#1073;&#1077;&#1083;&#1077;/&#1058;&#1072;&#1073;&#1077;&#1083;&#1072;%204.2.&#1041;&#1088;&#1086;&#1112;%20&#1080;%20&#1087;&#1088;&#1086;&#1094;&#1077;&#1085;&#1072;&#1090;%20&#1076;&#1080;&#1087;&#1083;&#1086;&#1084;&#1080;&#1088;&#1072;&#1085;&#1080;&#1093;%20&#1089;&#1090;&#1091;&#1076;&#1077;&#1085;&#1072;&#1090;&#1072;.pdf" TargetMode="External"/><Relationship Id="rId28" Type="http://schemas.openxmlformats.org/officeDocument/2006/relationships/footer" Target="footer2.xml"/><Relationship Id="rId10" Type="http://schemas.openxmlformats.org/officeDocument/2006/relationships/hyperlink" Target="https://vtsnis.edu.rs/savremene-racunarske-tehnologije//)%20" TargetMode="External"/><Relationship Id="rId19" Type="http://schemas.openxmlformats.org/officeDocument/2006/relationships/hyperlink" Target="4_PRILOZI/Prilog_4.2_Anketa_poslodavaca.docx" TargetMode="External"/><Relationship Id="rId4" Type="http://schemas.openxmlformats.org/officeDocument/2006/relationships/settings" Target="settings.xml"/><Relationship Id="rId9" Type="http://schemas.openxmlformats.org/officeDocument/2006/relationships/hyperlink" Target="https://odseknis.akademijanis.edu.rs/master-informacione-tehnologije-i-sistemi/" TargetMode="External"/><Relationship Id="rId14" Type="http://schemas.openxmlformats.org/officeDocument/2006/relationships/hyperlink" Target="Ostali%20dokumenti/Mapiranje_predmeta%20ITS.docx" TargetMode="External"/><Relationship Id="rId22" Type="http://schemas.openxmlformats.org/officeDocument/2006/relationships/hyperlink" Target="&#1058;&#1072;&#1073;&#1077;&#1083;&#1077;/&#1058;&#1072;&#1073;&#1077;&#1083;&#1072;%204.1.%20&#1051;&#1080;&#1089;&#1090;&#1072;%20&#1089;&#1074;&#1080;&#1093;%20&#1089;&#1090;&#1091;&#1076;&#1080;&#1112;&#1089;&#1082;&#1080;&#1093;%20&#1087;&#1088;&#1086;&#1075;&#1088;&#1072;&#1084;&#1072;.pdf"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8</Pages>
  <Words>2922</Words>
  <Characters>19652</Characters>
  <Application>Microsoft Office Word</Application>
  <DocSecurity>0</DocSecurity>
  <Lines>163</Lines>
  <Paragraphs>45</Paragraphs>
  <ScaleCrop>false</ScaleCrop>
  <Company/>
  <LinksUpToDate>false</LinksUpToDate>
  <CharactersWithSpaces>22529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 Milic</dc:creator>
  <cp:lastModifiedBy>PC</cp:lastModifiedBy>
  <cp:revision>5</cp:revision>
  <cp:lastPrinted>2017-04-30T17:55:00Z</cp:lastPrinted>
  <dcterms:created xsi:type="dcterms:W3CDTF">2022-01-24T14:08:00Z</dcterms:created>
  <dcterms:modified xsi:type="dcterms:W3CDTF">2025-07-16T18:44:00Z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0x0101004B36122F311D2546999DB3554D59FEFE</vt:lpwstr>
  </property>
  <property fmtid="{D5CDD505-2E9C-101B-9397-08002B2CF9AE}" pid="3" name="KSOProductBuildVer">
    <vt:lpwstr>1033-12.2.0.21179</vt:lpwstr>
  </property>
  <property fmtid="{D5CDD505-2E9C-101B-9397-08002B2CF9AE}" pid="4" name="ICV">
    <vt:lpwstr>739C3BE2DB6C441D85BA5506AA188197_13</vt:lpwstr>
  </property>
</Properties>
</file>