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C97" w:rsidRDefault="007E7C97" w:rsidP="007E7C97">
      <w:pPr>
        <w:jc w:val="center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noProof/>
        </w:rPr>
        <w:drawing>
          <wp:inline distT="0" distB="0" distL="0" distR="0">
            <wp:extent cx="4077476" cy="965200"/>
            <wp:effectExtent l="0" t="0" r="0" b="6350"/>
            <wp:docPr id="611508263" name="Picture 1" descr="Logo Akademija odsek Pir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Akademija odsek Piro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511" cy="970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C97" w:rsidRDefault="007E7C97" w:rsidP="007E7C97">
      <w:pPr>
        <w:jc w:val="center"/>
        <w:rPr>
          <w:rFonts w:ascii="Times New Roman" w:hAnsi="Times New Roman" w:cs="Times New Roman"/>
          <w:b/>
          <w:bCs/>
          <w:sz w:val="24"/>
          <w:szCs w:val="24"/>
          <w:lang/>
        </w:rPr>
      </w:pPr>
    </w:p>
    <w:p w:rsidR="007E7C97" w:rsidRDefault="007E7C97" w:rsidP="007E7C97">
      <w:pPr>
        <w:jc w:val="center"/>
        <w:rPr>
          <w:rFonts w:ascii="Times New Roman" w:hAnsi="Times New Roman" w:cs="Times New Roman"/>
          <w:b/>
          <w:bCs/>
          <w:sz w:val="24"/>
          <w:szCs w:val="24"/>
          <w:lang/>
        </w:rPr>
      </w:pPr>
    </w:p>
    <w:p w:rsidR="007E7C97" w:rsidRPr="007E7C97" w:rsidRDefault="007E7C97" w:rsidP="007E7C97">
      <w:pPr>
        <w:jc w:val="center"/>
        <w:rPr>
          <w:rFonts w:ascii="Times New Roman" w:hAnsi="Times New Roman" w:cs="Times New Roman"/>
          <w:b/>
          <w:bCs/>
          <w:sz w:val="52"/>
          <w:szCs w:val="52"/>
          <w:lang/>
        </w:rPr>
      </w:pPr>
    </w:p>
    <w:p w:rsidR="007E7C97" w:rsidRPr="00EF3A05" w:rsidRDefault="007E7C97" w:rsidP="007E7C97">
      <w:pPr>
        <w:jc w:val="center"/>
        <w:rPr>
          <w:rFonts w:ascii="Times New Roman" w:hAnsi="Times New Roman" w:cs="Times New Roman"/>
          <w:b/>
          <w:bCs/>
          <w:sz w:val="52"/>
          <w:szCs w:val="52"/>
          <w:lang/>
        </w:rPr>
      </w:pPr>
      <w:r w:rsidRPr="00EF3A05">
        <w:rPr>
          <w:rFonts w:ascii="Times New Roman" w:hAnsi="Times New Roman" w:cs="Times New Roman"/>
          <w:b/>
          <w:bCs/>
          <w:sz w:val="52"/>
          <w:szCs w:val="52"/>
          <w:lang/>
        </w:rPr>
        <w:t>МАПИРАЊЕ ПРЕДМЕТА</w:t>
      </w:r>
    </w:p>
    <w:p w:rsidR="007E7C97" w:rsidRPr="00EF3A05" w:rsidRDefault="007E7C97" w:rsidP="007E7C97">
      <w:pPr>
        <w:jc w:val="center"/>
        <w:rPr>
          <w:rFonts w:ascii="Times New Roman" w:hAnsi="Times New Roman" w:cs="Times New Roman"/>
          <w:sz w:val="52"/>
          <w:szCs w:val="52"/>
          <w:lang/>
        </w:rPr>
      </w:pPr>
      <w:r w:rsidRPr="00EF3A05">
        <w:rPr>
          <w:rFonts w:ascii="Times New Roman" w:hAnsi="Times New Roman" w:cs="Times New Roman"/>
          <w:sz w:val="52"/>
          <w:szCs w:val="52"/>
          <w:lang/>
        </w:rPr>
        <w:t>ПОКРИВЕНОСТ ПРОГРАМСКИХ ИСХОДА УЧЕЊА У ОКВИРУ ОБАВЕЗНИХ ПРЕДМЕТА</w:t>
      </w:r>
    </w:p>
    <w:p w:rsidR="007E7C97" w:rsidRPr="007E7C97" w:rsidRDefault="007E7C97" w:rsidP="007E7C97">
      <w:pPr>
        <w:jc w:val="center"/>
        <w:rPr>
          <w:rFonts w:ascii="Times New Roman" w:hAnsi="Times New Roman" w:cs="Times New Roman"/>
          <w:sz w:val="52"/>
          <w:szCs w:val="52"/>
        </w:rPr>
      </w:pPr>
      <w:r w:rsidRPr="007E7C97">
        <w:rPr>
          <w:rFonts w:ascii="Times New Roman" w:hAnsi="Times New Roman" w:cs="Times New Roman"/>
          <w:sz w:val="52"/>
          <w:szCs w:val="52"/>
        </w:rPr>
        <w:t>НА СТУДИЈСКОМПРОГРАМУ</w:t>
      </w:r>
    </w:p>
    <w:p w:rsidR="002C3979" w:rsidRDefault="007E7C97" w:rsidP="007E7C97">
      <w:pPr>
        <w:jc w:val="center"/>
        <w:rPr>
          <w:rFonts w:ascii="Times New Roman" w:hAnsi="Times New Roman" w:cs="Times New Roman"/>
          <w:b/>
          <w:bCs/>
          <w:sz w:val="52"/>
          <w:szCs w:val="52"/>
          <w:lang/>
        </w:rPr>
      </w:pPr>
      <w:r w:rsidRPr="007E7C97">
        <w:rPr>
          <w:rFonts w:ascii="Times New Roman" w:hAnsi="Times New Roman" w:cs="Times New Roman"/>
          <w:b/>
          <w:bCs/>
          <w:sz w:val="52"/>
          <w:szCs w:val="52"/>
          <w:lang/>
        </w:rPr>
        <w:t xml:space="preserve">СТРУКОВНИ </w:t>
      </w:r>
      <w:r w:rsidR="00B051A8" w:rsidRPr="00B051A8">
        <w:rPr>
          <w:rFonts w:ascii="Times New Roman" w:hAnsi="Times New Roman" w:cs="Times New Roman"/>
          <w:b/>
          <w:bCs/>
          <w:sz w:val="52"/>
          <w:szCs w:val="52"/>
          <w:lang/>
        </w:rPr>
        <w:t>МАСТЕР</w:t>
      </w:r>
      <w:r w:rsidRPr="007E7C97">
        <w:rPr>
          <w:rFonts w:ascii="Times New Roman" w:hAnsi="Times New Roman" w:cs="Times New Roman"/>
          <w:b/>
          <w:bCs/>
          <w:sz w:val="52"/>
          <w:szCs w:val="52"/>
          <w:lang/>
        </w:rPr>
        <w:t>ВАСПИТАЧ</w:t>
      </w:r>
    </w:p>
    <w:p w:rsidR="007E7C97" w:rsidRDefault="007E7C97" w:rsidP="007E7C97">
      <w:pPr>
        <w:jc w:val="center"/>
        <w:rPr>
          <w:rFonts w:ascii="Times New Roman" w:hAnsi="Times New Roman" w:cs="Times New Roman"/>
          <w:b/>
          <w:bCs/>
          <w:sz w:val="52"/>
          <w:szCs w:val="52"/>
          <w:lang/>
        </w:rPr>
      </w:pPr>
    </w:p>
    <w:p w:rsidR="007E7C97" w:rsidRDefault="007E7C97" w:rsidP="007E7C97">
      <w:pPr>
        <w:jc w:val="center"/>
        <w:rPr>
          <w:rFonts w:ascii="Times New Roman" w:hAnsi="Times New Roman" w:cs="Times New Roman"/>
          <w:b/>
          <w:bCs/>
          <w:sz w:val="52"/>
          <w:szCs w:val="52"/>
          <w:lang/>
        </w:rPr>
      </w:pPr>
    </w:p>
    <w:p w:rsidR="007E7C97" w:rsidRDefault="007E7C97" w:rsidP="007E7C97">
      <w:pPr>
        <w:jc w:val="center"/>
        <w:rPr>
          <w:rFonts w:ascii="Times New Roman" w:hAnsi="Times New Roman" w:cs="Times New Roman"/>
          <w:b/>
          <w:bCs/>
          <w:sz w:val="24"/>
          <w:szCs w:val="24"/>
          <w:lang/>
        </w:rPr>
      </w:pPr>
    </w:p>
    <w:tbl>
      <w:tblPr>
        <w:tblStyle w:val="TableGrid"/>
        <w:tblW w:w="13320" w:type="dxa"/>
        <w:tblLook w:val="04A0"/>
      </w:tblPr>
      <w:tblGrid>
        <w:gridCol w:w="2038"/>
        <w:gridCol w:w="1152"/>
        <w:gridCol w:w="926"/>
        <w:gridCol w:w="642"/>
        <w:gridCol w:w="606"/>
        <w:gridCol w:w="2636"/>
        <w:gridCol w:w="2524"/>
        <w:gridCol w:w="2796"/>
      </w:tblGrid>
      <w:tr w:rsidR="00042BDE" w:rsidRPr="00EF3A05" w:rsidTr="00A02DEE">
        <w:trPr>
          <w:trHeight w:val="230"/>
        </w:trPr>
        <w:tc>
          <w:tcPr>
            <w:tcW w:w="2120" w:type="dxa"/>
            <w:vMerge w:val="restart"/>
          </w:tcPr>
          <w:p w:rsidR="007E7C97" w:rsidRPr="007E7C97" w:rsidRDefault="007E7C97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E7C97">
              <w:rPr>
                <w:rFonts w:ascii="Times New Roman" w:hAnsi="Times New Roman" w:cs="Times New Roman"/>
                <w:sz w:val="20"/>
                <w:szCs w:val="20"/>
                <w:lang/>
              </w:rPr>
              <w:lastRenderedPageBreak/>
              <w:t>Назив предмета</w:t>
            </w:r>
          </w:p>
        </w:tc>
        <w:tc>
          <w:tcPr>
            <w:tcW w:w="3347" w:type="dxa"/>
            <w:gridSpan w:val="4"/>
          </w:tcPr>
          <w:p w:rsidR="007E7C97" w:rsidRPr="007E7C97" w:rsidRDefault="007E7C97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Број часова активне наставе</w:t>
            </w:r>
          </w:p>
        </w:tc>
        <w:tc>
          <w:tcPr>
            <w:tcW w:w="2750" w:type="dxa"/>
            <w:vMerge w:val="restart"/>
          </w:tcPr>
          <w:p w:rsidR="007E7C97" w:rsidRPr="007E7C97" w:rsidRDefault="007E7C97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Циљеви предмета</w:t>
            </w:r>
          </w:p>
        </w:tc>
        <w:tc>
          <w:tcPr>
            <w:tcW w:w="2551" w:type="dxa"/>
            <w:vMerge w:val="restart"/>
          </w:tcPr>
          <w:p w:rsidR="007E7C97" w:rsidRPr="007E7C97" w:rsidRDefault="007E7C97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Исходи учења</w:t>
            </w:r>
          </w:p>
        </w:tc>
        <w:tc>
          <w:tcPr>
            <w:tcW w:w="2552" w:type="dxa"/>
            <w:vMerge w:val="restart"/>
          </w:tcPr>
          <w:p w:rsidR="007E7C97" w:rsidRPr="007E7C97" w:rsidRDefault="007E7C97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Активности студената/провера стечених исхода учења</w:t>
            </w:r>
          </w:p>
        </w:tc>
      </w:tr>
      <w:tr w:rsidR="00A02DEE" w:rsidTr="00A02DEE">
        <w:trPr>
          <w:trHeight w:val="230"/>
        </w:trPr>
        <w:tc>
          <w:tcPr>
            <w:tcW w:w="2120" w:type="dxa"/>
            <w:vMerge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1152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Предавања </w:t>
            </w:r>
          </w:p>
        </w:tc>
        <w:tc>
          <w:tcPr>
            <w:tcW w:w="947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Вежбе </w:t>
            </w:r>
          </w:p>
        </w:tc>
        <w:tc>
          <w:tcPr>
            <w:tcW w:w="642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ДОН</w:t>
            </w:r>
          </w:p>
        </w:tc>
        <w:tc>
          <w:tcPr>
            <w:tcW w:w="606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СИР</w:t>
            </w:r>
          </w:p>
        </w:tc>
        <w:tc>
          <w:tcPr>
            <w:tcW w:w="2750" w:type="dxa"/>
            <w:vMerge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2551" w:type="dxa"/>
            <w:vMerge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2552" w:type="dxa"/>
            <w:vMerge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</w:tr>
      <w:tr w:rsidR="00A02DEE" w:rsidTr="00A02DEE">
        <w:tc>
          <w:tcPr>
            <w:tcW w:w="2120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М</w:t>
            </w:r>
            <w:r w:rsidRPr="007E7C97">
              <w:rPr>
                <w:rFonts w:ascii="Times New Roman" w:hAnsi="Times New Roman" w:cs="Times New Roman"/>
                <w:sz w:val="20"/>
                <w:szCs w:val="20"/>
                <w:lang/>
              </w:rPr>
              <w:t>етодологија израде стручног и мастер рада</w:t>
            </w:r>
          </w:p>
        </w:tc>
        <w:tc>
          <w:tcPr>
            <w:tcW w:w="1152" w:type="dxa"/>
          </w:tcPr>
          <w:p w:rsidR="00355134" w:rsidRPr="00994641" w:rsidRDefault="00994641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94641">
              <w:rPr>
                <w:rFonts w:ascii="Times New Roman" w:hAnsi="Times New Roman" w:cs="Times New Roman"/>
                <w:sz w:val="20"/>
                <w:szCs w:val="20"/>
                <w:lang/>
              </w:rPr>
              <w:t>45</w:t>
            </w:r>
          </w:p>
        </w:tc>
        <w:tc>
          <w:tcPr>
            <w:tcW w:w="947" w:type="dxa"/>
          </w:tcPr>
          <w:p w:rsidR="00355134" w:rsidRPr="00994641" w:rsidRDefault="00994641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94641">
              <w:rPr>
                <w:rFonts w:ascii="Times New Roman" w:hAnsi="Times New Roman" w:cs="Times New Roman"/>
                <w:sz w:val="20"/>
                <w:szCs w:val="20"/>
                <w:lang/>
              </w:rPr>
              <w:t>30</w:t>
            </w:r>
          </w:p>
        </w:tc>
        <w:tc>
          <w:tcPr>
            <w:tcW w:w="642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606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2750" w:type="dxa"/>
          </w:tcPr>
          <w:p w:rsidR="00042BDE" w:rsidRDefault="00042BDE" w:rsidP="00042BDE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Припрема студента </w:t>
            </w:r>
            <w:r w:rsidR="00A02DEE">
              <w:rPr>
                <w:rFonts w:ascii="Times New Roman" w:hAnsi="Times New Roman" w:cs="Times New Roman"/>
                <w:sz w:val="20"/>
                <w:szCs w:val="20"/>
                <w:lang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а:</w:t>
            </w:r>
          </w:p>
          <w:p w:rsidR="00042BDE" w:rsidRPr="00042BDE" w:rsidRDefault="00042BD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-упозна</w:t>
            </w:r>
            <w:r w:rsidR="00A02DEE">
              <w:rPr>
                <w:rFonts w:ascii="Times New Roman" w:hAnsi="Times New Roman" w:cs="Times New Roman"/>
                <w:sz w:val="20"/>
                <w:szCs w:val="20"/>
                <w:lang/>
              </w:rPr>
              <w:t>вање са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методологи</w:t>
            </w:r>
            <w:r w:rsidR="00A02DEE">
              <w:rPr>
                <w:rFonts w:ascii="Times New Roman" w:hAnsi="Times New Roman" w:cs="Times New Roman"/>
                <w:sz w:val="20"/>
                <w:szCs w:val="20"/>
                <w:lang/>
              </w:rPr>
              <w:t>јом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истраживања у друштвеним наукама, </w:t>
            </w:r>
          </w:p>
          <w:p w:rsidR="00042BDE" w:rsidRDefault="00042BD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с</w:t>
            </w:r>
            <w:r w:rsidR="00A02DEE">
              <w:rPr>
                <w:rFonts w:ascii="Times New Roman" w:hAnsi="Times New Roman" w:cs="Times New Roman"/>
                <w:sz w:val="20"/>
                <w:szCs w:val="20"/>
                <w:lang/>
              </w:rPr>
              <w:t>тицање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знања о суштини, специфичностима и карактеристикама научног истраживања у друштвеним наукама, које ће бити стављене у функцију образовања мастер струковног васпитача</w:t>
            </w:r>
          </w:p>
          <w:p w:rsidR="00A02DEE" w:rsidRDefault="00042BD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-с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т</w:t>
            </w:r>
            <w:r w:rsidR="00A02DEE">
              <w:rPr>
                <w:rFonts w:ascii="Times New Roman" w:hAnsi="Times New Roman" w:cs="Times New Roman"/>
                <w:sz w:val="20"/>
                <w:szCs w:val="20"/>
                <w:lang/>
              </w:rPr>
              <w:t>ицање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знања о процедурама научног истраживања као и претпоставкама употребе истраживачких метода, техника и инструмената, </w:t>
            </w:r>
          </w:p>
          <w:p w:rsidR="00505669" w:rsidRPr="00042BDE" w:rsidRDefault="00042BD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упозна</w:t>
            </w:r>
            <w:r w:rsidR="00A02DEE">
              <w:rPr>
                <w:rFonts w:ascii="Times New Roman" w:hAnsi="Times New Roman" w:cs="Times New Roman"/>
                <w:sz w:val="20"/>
                <w:szCs w:val="20"/>
                <w:lang/>
              </w:rPr>
              <w:t>вање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 начин</w:t>
            </w:r>
            <w:r w:rsidR="00A02DEE">
              <w:rPr>
                <w:rFonts w:ascii="Times New Roman" w:hAnsi="Times New Roman" w:cs="Times New Roman"/>
                <w:sz w:val="20"/>
                <w:szCs w:val="20"/>
                <w:lang/>
              </w:rPr>
              <w:t>а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обраде и анализе прикупљених података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2551" w:type="dxa"/>
          </w:tcPr>
          <w:p w:rsidR="00042BDE" w:rsidRDefault="00042BDE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Студент је способ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а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н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д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а:</w:t>
            </w:r>
          </w:p>
          <w:p w:rsidR="00042BDE" w:rsidRDefault="00042BD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-оствар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ује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циљев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е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и компетенциј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е које су 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предвиђен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е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студијским програмом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A02DEE" w:rsidRDefault="00042BD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-истражује и употребљава 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научн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у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и стручн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у</w:t>
            </w:r>
            <w:r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докумен</w:t>
            </w:r>
            <w:r w:rsidR="00A02DEE">
              <w:rPr>
                <w:rFonts w:ascii="Times New Roman" w:hAnsi="Times New Roman" w:cs="Times New Roman"/>
                <w:sz w:val="20"/>
                <w:szCs w:val="20"/>
                <w:lang/>
              </w:rPr>
              <w:t>тацију,</w:t>
            </w:r>
          </w:p>
          <w:p w:rsidR="00A02DEE" w:rsidRDefault="00A02DE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="00042BDE"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употреб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љава</w:t>
            </w:r>
            <w:r w:rsidR="00042BDE"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метод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е</w:t>
            </w:r>
            <w:r w:rsidR="00042BDE"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истраживања у друштвеним наукама и поступ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кеприк</w:t>
            </w:r>
            <w:r w:rsidR="00042BDE"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упљања података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A02DEE" w:rsidRDefault="00A02DE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="00042BDE"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развија истрајност, поузданост и одговорност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у</w:t>
            </w:r>
            <w:r w:rsidR="00042BDE"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раду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A02DEE" w:rsidRDefault="00A02DE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="00042BDE"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развија критичко мишљење</w:t>
            </w:r>
          </w:p>
          <w:p w:rsidR="00505669" w:rsidRPr="00042BDE" w:rsidRDefault="00A02DE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-при</w:t>
            </w:r>
            <w:r w:rsidR="00042BDE"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куп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ља</w:t>
            </w:r>
            <w:r w:rsidR="00042BDE" w:rsidRPr="00042BDE">
              <w:rPr>
                <w:rFonts w:ascii="Times New Roman" w:hAnsi="Times New Roman" w:cs="Times New Roman"/>
                <w:sz w:val="20"/>
                <w:szCs w:val="20"/>
                <w:lang/>
              </w:rPr>
              <w:t>, анализира и интерпретира релевантне податке уз употребу метода истраживања у друштвеним наукама</w:t>
            </w:r>
          </w:p>
        </w:tc>
        <w:tc>
          <w:tcPr>
            <w:tcW w:w="2552" w:type="dxa"/>
          </w:tcPr>
          <w:p w:rsidR="00505669" w:rsidRDefault="00A02DE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1.Активност у току предавања и вежби (максимално 10 поена)</w:t>
            </w:r>
          </w:p>
          <w:p w:rsidR="00AB290D" w:rsidRDefault="00A02DEE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2.</w:t>
            </w:r>
            <w:r w:rsidR="00AB290D">
              <w:rPr>
                <w:rFonts w:ascii="Times New Roman" w:hAnsi="Times New Roman" w:cs="Times New Roman"/>
                <w:sz w:val="20"/>
                <w:szCs w:val="20"/>
                <w:lang/>
              </w:rPr>
              <w:t>Колоквијум</w:t>
            </w:r>
            <w:r w:rsidR="00900BCB">
              <w:rPr>
                <w:rFonts w:ascii="Times New Roman" w:hAnsi="Times New Roman" w:cs="Times New Roman"/>
                <w:sz w:val="20"/>
                <w:szCs w:val="20"/>
                <w:lang/>
              </w:rPr>
              <w:t>/и</w:t>
            </w:r>
            <w:r w:rsidR="00AB290D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(максимално 20 поена)</w:t>
            </w:r>
          </w:p>
          <w:p w:rsidR="00A02DEE" w:rsidRDefault="00AB290D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3.Практична настава (максимално 20 поена)</w:t>
            </w:r>
          </w:p>
          <w:p w:rsidR="00AB290D" w:rsidRDefault="00AB290D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4.Завршни испит </w:t>
            </w:r>
          </w:p>
          <w:p w:rsidR="00AB290D" w:rsidRDefault="00AB290D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B290D">
              <w:rPr>
                <w:rFonts w:ascii="Times New Roman" w:hAnsi="Times New Roman" w:cs="Times New Roman"/>
                <w:sz w:val="20"/>
                <w:szCs w:val="20"/>
                <w:lang/>
              </w:rPr>
              <w:t>Студентиприступајузавршном испиту у зато предвиђеном испитномтермину:</w:t>
            </w:r>
          </w:p>
          <w:p w:rsidR="00900BCB" w:rsidRP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усмени испит</w:t>
            </w:r>
          </w:p>
          <w:p w:rsidR="00AB290D" w:rsidRPr="007E7C97" w:rsidRDefault="00AB290D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(максимално 50 поена)</w:t>
            </w:r>
          </w:p>
        </w:tc>
      </w:tr>
      <w:tr w:rsidR="00A02DEE" w:rsidTr="00A02DEE">
        <w:tc>
          <w:tcPr>
            <w:tcW w:w="2120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E7C97">
              <w:rPr>
                <w:rFonts w:ascii="Times New Roman" w:hAnsi="Times New Roman" w:cs="Times New Roman"/>
                <w:sz w:val="20"/>
                <w:szCs w:val="20"/>
                <w:lang/>
              </w:rPr>
              <w:t>Грађење предшколског курикулума</w:t>
            </w:r>
          </w:p>
        </w:tc>
        <w:tc>
          <w:tcPr>
            <w:tcW w:w="1152" w:type="dxa"/>
          </w:tcPr>
          <w:p w:rsidR="00505669" w:rsidRPr="007E7C97" w:rsidRDefault="00994641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45</w:t>
            </w:r>
          </w:p>
        </w:tc>
        <w:tc>
          <w:tcPr>
            <w:tcW w:w="947" w:type="dxa"/>
          </w:tcPr>
          <w:p w:rsidR="00505669" w:rsidRPr="007E7C97" w:rsidRDefault="00994641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30</w:t>
            </w:r>
          </w:p>
        </w:tc>
        <w:tc>
          <w:tcPr>
            <w:tcW w:w="642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606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2750" w:type="dxa"/>
          </w:tcPr>
          <w:p w:rsid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вођење процеса трансформације васпитно-образовне праксе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505669" w:rsidRP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развијање интегрисаног курикулума на нивоу вртића путем акционог истраживања.</w:t>
            </w:r>
          </w:p>
        </w:tc>
        <w:tc>
          <w:tcPr>
            <w:tcW w:w="2551" w:type="dxa"/>
          </w:tcPr>
          <w:p w:rsid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гра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ди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интегрисан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и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предшколск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и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курикулум у пракси; </w:t>
            </w:r>
          </w:p>
          <w:p w:rsid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промишља нов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е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стратегиј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е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у суконструисању интегрисаног курикулума као одговор на савремена сазнања о детету и детињству и савремено схватање курикулума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конструи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ше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подстица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јан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васпитно-образовн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и 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контекст у складу са 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lastRenderedPageBreak/>
              <w:t>дечјом природом, по мери све деце и сваког детета посебно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505669" w:rsidRPr="007E7C97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-буде 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рефлексивн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и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практичар који: истражује и мења праксу, показује спремност задеконструкцију имплицитних педагогија, вреднује учинке својих постигнућа.</w:t>
            </w:r>
          </w:p>
        </w:tc>
        <w:tc>
          <w:tcPr>
            <w:tcW w:w="2552" w:type="dxa"/>
          </w:tcPr>
          <w:p w:rsidR="00900BCB" w:rsidRP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lastRenderedPageBreak/>
              <w:t xml:space="preserve">1.Активност у току предавања и вежби (максимално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поена)</w:t>
            </w:r>
          </w:p>
          <w:p w:rsidR="00900BCB" w:rsidRP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2.Колоквијум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/и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(максимално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15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поена)</w:t>
            </w:r>
          </w:p>
          <w:p w:rsid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3.Практична настава (максимално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15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поена)</w:t>
            </w:r>
          </w:p>
          <w:p w:rsidR="00900BCB" w:rsidRP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4.Семинар</w:t>
            </w:r>
            <w:r w:rsidR="007065AF">
              <w:rPr>
                <w:rFonts w:ascii="Times New Roman" w:hAnsi="Times New Roman" w:cs="Times New Roman"/>
                <w:sz w:val="20"/>
                <w:szCs w:val="20"/>
                <w:lang/>
              </w:rPr>
              <w:t>/и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(максимално 15 поена)</w:t>
            </w:r>
          </w:p>
          <w:p w:rsidR="00900BCB" w:rsidRP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.Завршни испит </w:t>
            </w:r>
          </w:p>
          <w:p w:rsidR="00900BCB" w:rsidRP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Студенти приступају завршном испиту у за то предвиђеном испитном термину:</w:t>
            </w:r>
          </w:p>
          <w:p w:rsid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писмени испит (максимално 25 поена)</w:t>
            </w:r>
          </w:p>
          <w:p w:rsidR="00900BCB" w:rsidRPr="00900BCB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>усмени испит</w:t>
            </w:r>
          </w:p>
          <w:p w:rsidR="00505669" w:rsidRPr="007E7C97" w:rsidRDefault="00900BCB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(максимално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25</w:t>
            </w:r>
            <w:r w:rsidRPr="00900BC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поена)</w:t>
            </w:r>
          </w:p>
        </w:tc>
      </w:tr>
      <w:tr w:rsidR="00A02DEE" w:rsidTr="00A02DEE">
        <w:tc>
          <w:tcPr>
            <w:tcW w:w="2120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505669">
              <w:rPr>
                <w:rFonts w:ascii="Times New Roman" w:hAnsi="Times New Roman" w:cs="Times New Roman"/>
                <w:sz w:val="20"/>
                <w:szCs w:val="20"/>
                <w:lang/>
              </w:rPr>
              <w:lastRenderedPageBreak/>
              <w:t>Развојно-динамска  психологија</w:t>
            </w:r>
          </w:p>
        </w:tc>
        <w:tc>
          <w:tcPr>
            <w:tcW w:w="1152" w:type="dxa"/>
          </w:tcPr>
          <w:p w:rsidR="00505669" w:rsidRPr="0093636A" w:rsidRDefault="00EB0021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30</w:t>
            </w:r>
          </w:p>
        </w:tc>
        <w:tc>
          <w:tcPr>
            <w:tcW w:w="947" w:type="dxa"/>
          </w:tcPr>
          <w:p w:rsidR="00505669" w:rsidRPr="0093636A" w:rsidRDefault="00EB0021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30</w:t>
            </w:r>
          </w:p>
        </w:tc>
        <w:tc>
          <w:tcPr>
            <w:tcW w:w="642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606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2750" w:type="dxa"/>
          </w:tcPr>
          <w:p w:rsidR="007065AF" w:rsidRDefault="007065AF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 у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познавање са психодинамиком развоја предшколског детета и специфичним аспектима развоја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505669" w:rsidRPr="007E7C97" w:rsidRDefault="007065AF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приме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ну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знања о деци предшколског узраста и решава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ње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конкрет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них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проблем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а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на које наилазе у васпитано образовној пракси.</w:t>
            </w:r>
          </w:p>
        </w:tc>
        <w:tc>
          <w:tcPr>
            <w:tcW w:w="2551" w:type="dxa"/>
          </w:tcPr>
          <w:p w:rsidR="007065AF" w:rsidRDefault="007065AF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дедуктивно закључ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ују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и формира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ју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критички став о психодинамици развоја и развојним карактеристикама деце предшколског узраста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505669" w:rsidRPr="007E7C97" w:rsidRDefault="007065AF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примењ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ују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психолошке импликације аспеката развоја и  развојних карактеристика деце предшколског узраста у васпитно-образовној пракси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2552" w:type="dxa"/>
          </w:tcPr>
          <w:p w:rsidR="00505669" w:rsidRDefault="002035F4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1.</w:t>
            </w:r>
            <w:r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Колоквијуми (максимално 20 поена)</w:t>
            </w:r>
          </w:p>
          <w:p w:rsidR="002035F4" w:rsidRDefault="002035F4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2.Семинар</w:t>
            </w:r>
            <w:r w:rsidR="007065AF">
              <w:rPr>
                <w:rFonts w:ascii="Times New Roman" w:hAnsi="Times New Roman" w:cs="Times New Roman"/>
                <w:sz w:val="20"/>
                <w:szCs w:val="20"/>
                <w:lang/>
              </w:rPr>
              <w:t>/и</w:t>
            </w:r>
            <w:r w:rsidR="00901C40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ДСТ интервју(максимално 30 поена)</w:t>
            </w:r>
          </w:p>
          <w:p w:rsidR="002035F4" w:rsidRPr="002035F4" w:rsidRDefault="002035F4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</w:t>
            </w:r>
            <w:r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.Завршни испит </w:t>
            </w:r>
          </w:p>
          <w:p w:rsidR="002035F4" w:rsidRDefault="002035F4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Студенти приступају завршном испиту у за то предвиђеном испитном термину:</w:t>
            </w:r>
          </w:p>
          <w:p w:rsidR="002035F4" w:rsidRPr="002035F4" w:rsidRDefault="002035F4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-писмени испит (максимално 50 поена)</w:t>
            </w:r>
          </w:p>
        </w:tc>
      </w:tr>
      <w:tr w:rsidR="00A02DEE" w:rsidTr="00A02DEE">
        <w:tc>
          <w:tcPr>
            <w:tcW w:w="2120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505669">
              <w:rPr>
                <w:rFonts w:ascii="Times New Roman" w:hAnsi="Times New Roman" w:cs="Times New Roman"/>
                <w:sz w:val="20"/>
                <w:szCs w:val="20"/>
                <w:lang/>
              </w:rPr>
              <w:t>Холизам у васпитно-образовном  раду</w:t>
            </w:r>
          </w:p>
        </w:tc>
        <w:tc>
          <w:tcPr>
            <w:tcW w:w="1152" w:type="dxa"/>
          </w:tcPr>
          <w:p w:rsidR="00505669" w:rsidRPr="007E7C97" w:rsidRDefault="00994641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30</w:t>
            </w:r>
          </w:p>
        </w:tc>
        <w:tc>
          <w:tcPr>
            <w:tcW w:w="947" w:type="dxa"/>
          </w:tcPr>
          <w:p w:rsidR="00505669" w:rsidRPr="007E7C97" w:rsidRDefault="00994641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30</w:t>
            </w:r>
          </w:p>
        </w:tc>
        <w:tc>
          <w:tcPr>
            <w:tcW w:w="642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606" w:type="dxa"/>
          </w:tcPr>
          <w:p w:rsidR="00505669" w:rsidRPr="007E7C97" w:rsidRDefault="00505669" w:rsidP="007E7C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2750" w:type="dxa"/>
          </w:tcPr>
          <w:p w:rsidR="007065AF" w:rsidRDefault="007065AF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упознавање са програмима заснованим на холистичком приступу (програми Монтесори и Ређо Емилија) који ће бити основа за самостално остваривање и координацију рада при реализацији програма сличног типа у раду са децом редовне популације, децом са развојним сметњама и даровитом децом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505669" w:rsidRPr="007E7C97" w:rsidRDefault="007065AF" w:rsidP="007065A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самосталну израду пројеката.</w:t>
            </w:r>
          </w:p>
        </w:tc>
        <w:tc>
          <w:tcPr>
            <w:tcW w:w="2551" w:type="dxa"/>
          </w:tcPr>
          <w:p w:rsidR="007065AF" w:rsidRDefault="007065AF" w:rsidP="00AD5B5B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критички сагледаватрадиционалне методе васпитно-образовног рада засноване на процесима трансмисије и трансакције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6341F7" w:rsidRDefault="007065AF" w:rsidP="00AD5B5B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примењ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уј</w:t>
            </w:r>
            <w:r w:rsidR="006341F7">
              <w:rPr>
                <w:rFonts w:ascii="Times New Roman" w:hAnsi="Times New Roman" w:cs="Times New Roman"/>
                <w:sz w:val="20"/>
                <w:szCs w:val="20"/>
                <w:lang/>
              </w:rPr>
              <w:t>е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модел трансформације васпитно-образовних садржаја у непосредном раду са децом предшколског узраста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</w:p>
          <w:p w:rsidR="00505669" w:rsidRPr="007E7C97" w:rsidRDefault="006341F7" w:rsidP="00AD5B5B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-овладавајући програмима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заснованим на холистичком приступу (програми Монтесори и 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lastRenderedPageBreak/>
              <w:t>Ређо Емилија) самостално примењ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ује</w:t>
            </w:r>
            <w:r w:rsidR="002035F4"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елементе ових програма и осмишљава активности  сличног типа у раду са децом редовне популације, децом са развојним сметњама и даровитом децом.</w:t>
            </w:r>
          </w:p>
        </w:tc>
        <w:tc>
          <w:tcPr>
            <w:tcW w:w="2552" w:type="dxa"/>
          </w:tcPr>
          <w:p w:rsidR="00505669" w:rsidRPr="002035F4" w:rsidRDefault="002035F4" w:rsidP="002035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lastRenderedPageBreak/>
              <w:t>1.</w:t>
            </w:r>
            <w:r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Колоквијум/и (максимално 20 поена)</w:t>
            </w:r>
          </w:p>
          <w:p w:rsidR="002035F4" w:rsidRPr="002035F4" w:rsidRDefault="002035F4" w:rsidP="002035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2.</w:t>
            </w:r>
            <w:r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Практична настава (максимално 10 поена)</w:t>
            </w:r>
          </w:p>
          <w:p w:rsidR="002035F4" w:rsidRPr="002035F4" w:rsidRDefault="002035F4" w:rsidP="002035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3.</w:t>
            </w:r>
            <w:r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Семинар/и (максимално 20 поена)</w:t>
            </w:r>
          </w:p>
          <w:p w:rsidR="002035F4" w:rsidRPr="002035F4" w:rsidRDefault="002035F4" w:rsidP="002035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</w:t>
            </w:r>
            <w:r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.Завршни испит </w:t>
            </w:r>
          </w:p>
          <w:p w:rsidR="002035F4" w:rsidRPr="002035F4" w:rsidRDefault="002035F4" w:rsidP="002035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Студенти приступају завршном испиту у за то предвиђеном испитном термину:</w:t>
            </w:r>
          </w:p>
          <w:p w:rsidR="002035F4" w:rsidRPr="002035F4" w:rsidRDefault="002035F4" w:rsidP="007065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2035F4">
              <w:rPr>
                <w:rFonts w:ascii="Times New Roman" w:hAnsi="Times New Roman" w:cs="Times New Roman"/>
                <w:sz w:val="20"/>
                <w:szCs w:val="20"/>
                <w:lang/>
              </w:rPr>
              <w:t>-писмени испит (максимално 50 поена)</w:t>
            </w:r>
          </w:p>
        </w:tc>
      </w:tr>
    </w:tbl>
    <w:p w:rsidR="007E7C97" w:rsidRPr="007E7C97" w:rsidRDefault="007E7C97" w:rsidP="007E7C97">
      <w:pPr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</w:p>
    <w:sectPr w:rsidR="007E7C97" w:rsidRPr="007E7C97" w:rsidSect="007E7C9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64F31"/>
    <w:multiLevelType w:val="hybridMultilevel"/>
    <w:tmpl w:val="07AEF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65D38"/>
    <w:multiLevelType w:val="hybridMultilevel"/>
    <w:tmpl w:val="93DCCA76"/>
    <w:lvl w:ilvl="0" w:tplc="AF3AD3B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B33C6C"/>
    <w:multiLevelType w:val="hybridMultilevel"/>
    <w:tmpl w:val="CC5808D0"/>
    <w:lvl w:ilvl="0" w:tplc="3AA89B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E1FA9"/>
    <w:multiLevelType w:val="hybridMultilevel"/>
    <w:tmpl w:val="2512973E"/>
    <w:lvl w:ilvl="0" w:tplc="846A42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960834"/>
    <w:multiLevelType w:val="hybridMultilevel"/>
    <w:tmpl w:val="63D8DAB0"/>
    <w:lvl w:ilvl="0" w:tplc="CF42B2F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F10756"/>
    <w:multiLevelType w:val="hybridMultilevel"/>
    <w:tmpl w:val="F59887EE"/>
    <w:lvl w:ilvl="0" w:tplc="A4E2EE5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946ED5"/>
    <w:multiLevelType w:val="hybridMultilevel"/>
    <w:tmpl w:val="B53EA64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405FB"/>
    <w:multiLevelType w:val="hybridMultilevel"/>
    <w:tmpl w:val="C7EA027E"/>
    <w:lvl w:ilvl="0" w:tplc="DBFCF75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E7C97"/>
    <w:rsid w:val="00042BDE"/>
    <w:rsid w:val="000C708A"/>
    <w:rsid w:val="00147EAA"/>
    <w:rsid w:val="0018521E"/>
    <w:rsid w:val="002035F4"/>
    <w:rsid w:val="00227917"/>
    <w:rsid w:val="002C3979"/>
    <w:rsid w:val="00355134"/>
    <w:rsid w:val="00491D2C"/>
    <w:rsid w:val="00505669"/>
    <w:rsid w:val="006341F7"/>
    <w:rsid w:val="007065AF"/>
    <w:rsid w:val="007E7C97"/>
    <w:rsid w:val="00900BCB"/>
    <w:rsid w:val="00901C40"/>
    <w:rsid w:val="0093636A"/>
    <w:rsid w:val="00994641"/>
    <w:rsid w:val="00A02DEE"/>
    <w:rsid w:val="00A34C69"/>
    <w:rsid w:val="00AB290D"/>
    <w:rsid w:val="00AD5B5B"/>
    <w:rsid w:val="00B051A8"/>
    <w:rsid w:val="00C6756D"/>
    <w:rsid w:val="00CD4C1B"/>
    <w:rsid w:val="00EB0021"/>
    <w:rsid w:val="00EF3A05"/>
    <w:rsid w:val="00F97B6F"/>
    <w:rsid w:val="00FA3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6F"/>
  </w:style>
  <w:style w:type="paragraph" w:styleId="Heading1">
    <w:name w:val="heading 1"/>
    <w:basedOn w:val="Normal"/>
    <w:next w:val="Normal"/>
    <w:link w:val="Heading1Char"/>
    <w:uiPriority w:val="9"/>
    <w:qFormat/>
    <w:rsid w:val="007E7C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7C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7C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7C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7C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7C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7C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7C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7C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C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7C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7C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7C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7C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C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7C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7C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7C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7C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7C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7C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7C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7C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7C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7C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7C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7C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7C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7C9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E7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7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0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 Драгана Драгутиновић</dc:creator>
  <cp:lastModifiedBy>PC</cp:lastModifiedBy>
  <cp:revision>2</cp:revision>
  <dcterms:created xsi:type="dcterms:W3CDTF">2025-07-16T19:15:00Z</dcterms:created>
  <dcterms:modified xsi:type="dcterms:W3CDTF">2025-07-16T19:15:00Z</dcterms:modified>
</cp:coreProperties>
</file>