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286" w:rsidRDefault="00F92286"/>
    <w:tbl>
      <w:tblPr>
        <w:tblStyle w:val="TableGrid"/>
        <w:tblpPr w:leftFromText="180" w:rightFromText="180" w:vertAnchor="page" w:horzAnchor="margin" w:tblpY="2941"/>
        <w:tblW w:w="0" w:type="auto"/>
        <w:tblLook w:val="04A0"/>
      </w:tblPr>
      <w:tblGrid>
        <w:gridCol w:w="2158"/>
        <w:gridCol w:w="1765"/>
        <w:gridCol w:w="1766"/>
        <w:gridCol w:w="1766"/>
        <w:gridCol w:w="1766"/>
        <w:gridCol w:w="1766"/>
        <w:gridCol w:w="1766"/>
      </w:tblGrid>
      <w:tr w:rsidR="00AA33DA" w:rsidRPr="00D316F2" w:rsidTr="00AA33DA">
        <w:tc>
          <w:tcPr>
            <w:tcW w:w="2158" w:type="dxa"/>
            <w:tcBorders>
              <w:tl2br w:val="single" w:sz="4" w:space="0" w:color="auto"/>
            </w:tcBorders>
          </w:tcPr>
          <w:p w:rsidR="00AA33DA" w:rsidRPr="00E2272F" w:rsidRDefault="00AA33DA" w:rsidP="00E227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E2272F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                     Исход </w:t>
            </w:r>
          </w:p>
          <w:p w:rsidR="00AA33DA" w:rsidRPr="00E2272F" w:rsidRDefault="00AA33DA" w:rsidP="00E227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E2272F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                       учења</w:t>
            </w:r>
          </w:p>
          <w:p w:rsidR="00AA33DA" w:rsidRDefault="00AA33DA" w:rsidP="00E2272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:rsidR="00AA33DA" w:rsidRDefault="00AA33DA" w:rsidP="00E2272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:rsidR="00AA33DA" w:rsidRDefault="00AA33DA" w:rsidP="00E2272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:rsidR="00AA33DA" w:rsidRDefault="00AA33DA" w:rsidP="00E2272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</w:p>
          <w:p w:rsidR="00AA33DA" w:rsidRPr="00E2272F" w:rsidRDefault="00AA33DA" w:rsidP="00E2272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E2272F">
              <w:rPr>
                <w:rFonts w:ascii="Times New Roman" w:hAnsi="Times New Roman" w:cs="Times New Roman"/>
                <w:sz w:val="20"/>
                <w:szCs w:val="20"/>
                <w:lang/>
              </w:rPr>
              <w:t>Обавезни</w:t>
            </w:r>
          </w:p>
          <w:p w:rsidR="00AA33DA" w:rsidRPr="00E2272F" w:rsidRDefault="00AA33DA" w:rsidP="00E2272F">
            <w:pPr>
              <w:rPr>
                <w:lang/>
              </w:rPr>
            </w:pPr>
            <w:r w:rsidRPr="00E2272F">
              <w:rPr>
                <w:rFonts w:ascii="Times New Roman" w:hAnsi="Times New Roman" w:cs="Times New Roman"/>
                <w:sz w:val="20"/>
                <w:szCs w:val="20"/>
                <w:lang/>
              </w:rPr>
              <w:t>предмет</w:t>
            </w:r>
          </w:p>
        </w:tc>
        <w:tc>
          <w:tcPr>
            <w:tcW w:w="1765" w:type="dxa"/>
          </w:tcPr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Способност писменог изражавања примереним речником</w:t>
            </w:r>
          </w:p>
        </w:tc>
        <w:tc>
          <w:tcPr>
            <w:tcW w:w="1766" w:type="dxa"/>
          </w:tcPr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Правилна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интерпретација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основних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појмова у оквиру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подручја</w:t>
            </w:r>
          </w:p>
          <w:p w:rsidR="00AA33DA" w:rsidRPr="00AA33DA" w:rsidRDefault="00AA33DA" w:rsidP="00AA33DA">
            <w:pPr>
              <w:jc w:val="center"/>
              <w:rPr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студирања</w:t>
            </w:r>
          </w:p>
        </w:tc>
        <w:tc>
          <w:tcPr>
            <w:tcW w:w="1766" w:type="dxa"/>
          </w:tcPr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Дефинисање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(описивање)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и анализа</w:t>
            </w:r>
          </w:p>
          <w:p w:rsidR="00AA33DA" w:rsidRDefault="00AA33DA" w:rsidP="00D316F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 xml:space="preserve">задатака </w:t>
            </w:r>
            <w:r w:rsidR="00D316F2">
              <w:rPr>
                <w:rFonts w:ascii="Times New Roman" w:hAnsi="Times New Roman" w:cs="Times New Roman"/>
                <w:sz w:val="20"/>
                <w:szCs w:val="20"/>
                <w:lang/>
              </w:rPr>
              <w:t>у оквиру подручја студирања</w:t>
            </w:r>
          </w:p>
          <w:p w:rsidR="00D316F2" w:rsidRPr="00AA33DA" w:rsidRDefault="00D316F2" w:rsidP="00AA33DA">
            <w:pPr>
              <w:jc w:val="center"/>
              <w:rPr>
                <w:lang/>
              </w:rPr>
            </w:pPr>
          </w:p>
        </w:tc>
        <w:tc>
          <w:tcPr>
            <w:tcW w:w="1766" w:type="dxa"/>
          </w:tcPr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Решавање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задатих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проблема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и примена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теоријских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знања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на задате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примереиз</w:t>
            </w:r>
          </w:p>
          <w:p w:rsidR="00AA33DA" w:rsidRPr="00AA33DA" w:rsidRDefault="00AA33DA" w:rsidP="00AA33DA">
            <w:pPr>
              <w:jc w:val="center"/>
              <w:rPr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праксе</w:t>
            </w:r>
          </w:p>
        </w:tc>
        <w:tc>
          <w:tcPr>
            <w:tcW w:w="1766" w:type="dxa"/>
          </w:tcPr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Овладавање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специфичним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практичним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вештинама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заобављање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свих</w:t>
            </w:r>
          </w:p>
          <w:p w:rsidR="00AA33DA" w:rsidRPr="00AA33DA" w:rsidRDefault="00AA33DA" w:rsidP="00AA33DA">
            <w:pPr>
              <w:jc w:val="center"/>
              <w:rPr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задатака</w:t>
            </w:r>
          </w:p>
        </w:tc>
        <w:tc>
          <w:tcPr>
            <w:tcW w:w="1766" w:type="dxa"/>
          </w:tcPr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Развијене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кретаивне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способности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и способност</w:t>
            </w:r>
          </w:p>
          <w:p w:rsidR="00AA33DA" w:rsidRPr="00AA33DA" w:rsidRDefault="00AA33DA" w:rsidP="00AA33D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AA33DA">
              <w:rPr>
                <w:rFonts w:ascii="Times New Roman" w:hAnsi="Times New Roman" w:cs="Times New Roman"/>
                <w:sz w:val="20"/>
                <w:szCs w:val="20"/>
                <w:lang/>
              </w:rPr>
              <w:t>истраживања</w:t>
            </w:r>
          </w:p>
        </w:tc>
      </w:tr>
      <w:tr w:rsidR="00AA33DA" w:rsidRPr="00D316F2" w:rsidTr="00AA33DA">
        <w:tc>
          <w:tcPr>
            <w:tcW w:w="2158" w:type="dxa"/>
          </w:tcPr>
          <w:p w:rsidR="00AA33DA" w:rsidRPr="00E2272F" w:rsidRDefault="00AA33DA" w:rsidP="00E2272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E2272F">
              <w:rPr>
                <w:rFonts w:ascii="Times New Roman" w:hAnsi="Times New Roman" w:cs="Times New Roman"/>
                <w:sz w:val="20"/>
                <w:szCs w:val="20"/>
                <w:lang/>
              </w:rPr>
              <w:t>Методологија израде стручног и мастер рада</w:t>
            </w:r>
          </w:p>
        </w:tc>
        <w:tc>
          <w:tcPr>
            <w:tcW w:w="1765" w:type="dxa"/>
          </w:tcPr>
          <w:p w:rsidR="00AA33DA" w:rsidRPr="003D4626" w:rsidRDefault="003D4626" w:rsidP="00DF1282">
            <w:pPr>
              <w:jc w:val="center"/>
              <w:rPr>
                <w:lang/>
              </w:rPr>
            </w:pPr>
            <w:r>
              <w:rPr>
                <w:lang/>
              </w:rPr>
              <w:t>+</w:t>
            </w:r>
          </w:p>
        </w:tc>
        <w:tc>
          <w:tcPr>
            <w:tcW w:w="1766" w:type="dxa"/>
          </w:tcPr>
          <w:p w:rsidR="00AA33DA" w:rsidRPr="003D4626" w:rsidRDefault="003D4626" w:rsidP="00DF1282">
            <w:pPr>
              <w:jc w:val="center"/>
              <w:rPr>
                <w:lang/>
              </w:rPr>
            </w:pPr>
            <w:r>
              <w:rPr>
                <w:lang/>
              </w:rPr>
              <w:t>+</w:t>
            </w:r>
          </w:p>
        </w:tc>
        <w:tc>
          <w:tcPr>
            <w:tcW w:w="1766" w:type="dxa"/>
          </w:tcPr>
          <w:p w:rsidR="00AA33DA" w:rsidRPr="003D4626" w:rsidRDefault="003D4626" w:rsidP="00DF1282">
            <w:pPr>
              <w:jc w:val="center"/>
              <w:rPr>
                <w:lang/>
              </w:rPr>
            </w:pPr>
            <w:r>
              <w:rPr>
                <w:lang/>
              </w:rPr>
              <w:t>+</w:t>
            </w:r>
          </w:p>
        </w:tc>
        <w:tc>
          <w:tcPr>
            <w:tcW w:w="1766" w:type="dxa"/>
          </w:tcPr>
          <w:p w:rsidR="00AA33DA" w:rsidRPr="003D4626" w:rsidRDefault="003D4626" w:rsidP="00DF1282">
            <w:pPr>
              <w:jc w:val="center"/>
              <w:rPr>
                <w:lang/>
              </w:rPr>
            </w:pPr>
            <w:r>
              <w:rPr>
                <w:lang/>
              </w:rPr>
              <w:t>+</w:t>
            </w:r>
          </w:p>
        </w:tc>
        <w:tc>
          <w:tcPr>
            <w:tcW w:w="1766" w:type="dxa"/>
          </w:tcPr>
          <w:p w:rsidR="00AA33DA" w:rsidRPr="003D4626" w:rsidRDefault="003D4626" w:rsidP="00DF1282">
            <w:pPr>
              <w:jc w:val="center"/>
              <w:rPr>
                <w:lang/>
              </w:rPr>
            </w:pPr>
            <w:r>
              <w:rPr>
                <w:lang/>
              </w:rPr>
              <w:t>+</w:t>
            </w:r>
          </w:p>
        </w:tc>
        <w:tc>
          <w:tcPr>
            <w:tcW w:w="1766" w:type="dxa"/>
          </w:tcPr>
          <w:p w:rsidR="00AA33DA" w:rsidRPr="003D4626" w:rsidRDefault="003D4626" w:rsidP="00DF1282">
            <w:pPr>
              <w:jc w:val="center"/>
              <w:rPr>
                <w:lang/>
              </w:rPr>
            </w:pPr>
            <w:r>
              <w:rPr>
                <w:lang/>
              </w:rPr>
              <w:t>+</w:t>
            </w:r>
          </w:p>
        </w:tc>
      </w:tr>
      <w:tr w:rsidR="00AA33DA" w:rsidTr="00AA33DA">
        <w:tc>
          <w:tcPr>
            <w:tcW w:w="2158" w:type="dxa"/>
          </w:tcPr>
          <w:p w:rsidR="00AA33DA" w:rsidRPr="00E2272F" w:rsidRDefault="00AA33DA" w:rsidP="00E2272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E2272F">
              <w:rPr>
                <w:rFonts w:ascii="Times New Roman" w:hAnsi="Times New Roman" w:cs="Times New Roman"/>
                <w:sz w:val="20"/>
                <w:szCs w:val="20"/>
                <w:lang/>
              </w:rPr>
              <w:t>Грађење предшколског курикулума</w:t>
            </w:r>
          </w:p>
        </w:tc>
        <w:tc>
          <w:tcPr>
            <w:tcW w:w="1765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  <w:tc>
          <w:tcPr>
            <w:tcW w:w="1766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  <w:tc>
          <w:tcPr>
            <w:tcW w:w="1766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  <w:tc>
          <w:tcPr>
            <w:tcW w:w="1766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  <w:tc>
          <w:tcPr>
            <w:tcW w:w="1766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  <w:tc>
          <w:tcPr>
            <w:tcW w:w="1766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</w:tr>
      <w:tr w:rsidR="00AA33DA" w:rsidTr="00AA33DA">
        <w:tc>
          <w:tcPr>
            <w:tcW w:w="2158" w:type="dxa"/>
          </w:tcPr>
          <w:p w:rsidR="00AA33DA" w:rsidRPr="00E2272F" w:rsidRDefault="00AA33DA" w:rsidP="00E2272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E2272F">
              <w:rPr>
                <w:rFonts w:ascii="Times New Roman" w:hAnsi="Times New Roman" w:cs="Times New Roman"/>
                <w:sz w:val="20"/>
                <w:szCs w:val="20"/>
                <w:lang/>
              </w:rPr>
              <w:t>Развојно-динамска  психологија</w:t>
            </w:r>
          </w:p>
        </w:tc>
        <w:tc>
          <w:tcPr>
            <w:tcW w:w="1765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  <w:tc>
          <w:tcPr>
            <w:tcW w:w="1766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  <w:tc>
          <w:tcPr>
            <w:tcW w:w="1766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  <w:tc>
          <w:tcPr>
            <w:tcW w:w="1766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  <w:tc>
          <w:tcPr>
            <w:tcW w:w="1766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  <w:tc>
          <w:tcPr>
            <w:tcW w:w="1766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</w:tr>
      <w:tr w:rsidR="00AA33DA" w:rsidTr="00AA33DA">
        <w:tc>
          <w:tcPr>
            <w:tcW w:w="2158" w:type="dxa"/>
          </w:tcPr>
          <w:p w:rsidR="00AA33DA" w:rsidRPr="00E2272F" w:rsidRDefault="00AA33DA" w:rsidP="00E2272F">
            <w:pPr>
              <w:rPr>
                <w:rFonts w:ascii="Times New Roman" w:hAnsi="Times New Roman" w:cs="Times New Roman"/>
                <w:sz w:val="20"/>
                <w:szCs w:val="20"/>
                <w:lang/>
              </w:rPr>
            </w:pPr>
            <w:r w:rsidRPr="00E2272F">
              <w:rPr>
                <w:rFonts w:ascii="Times New Roman" w:hAnsi="Times New Roman" w:cs="Times New Roman"/>
                <w:sz w:val="20"/>
                <w:szCs w:val="20"/>
                <w:lang/>
              </w:rPr>
              <w:t>Холизам у васпитно-образовном  раду</w:t>
            </w:r>
          </w:p>
        </w:tc>
        <w:tc>
          <w:tcPr>
            <w:tcW w:w="1765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  <w:tc>
          <w:tcPr>
            <w:tcW w:w="1766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  <w:tc>
          <w:tcPr>
            <w:tcW w:w="1766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  <w:tc>
          <w:tcPr>
            <w:tcW w:w="1766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  <w:tc>
          <w:tcPr>
            <w:tcW w:w="1766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  <w:tc>
          <w:tcPr>
            <w:tcW w:w="1766" w:type="dxa"/>
          </w:tcPr>
          <w:p w:rsidR="00AA33DA" w:rsidRDefault="003D4626" w:rsidP="00DF1282">
            <w:pPr>
              <w:jc w:val="center"/>
            </w:pPr>
            <w:r>
              <w:t>+</w:t>
            </w:r>
          </w:p>
        </w:tc>
      </w:tr>
    </w:tbl>
    <w:p w:rsidR="002C3979" w:rsidRDefault="002C3979"/>
    <w:sectPr w:rsidR="002C3979" w:rsidSect="00F92286">
      <w:head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EF0" w:rsidRDefault="00AA6EF0" w:rsidP="00F92286">
      <w:pPr>
        <w:spacing w:after="0" w:line="240" w:lineRule="auto"/>
      </w:pPr>
      <w:r>
        <w:separator/>
      </w:r>
    </w:p>
  </w:endnote>
  <w:endnote w:type="continuationSeparator" w:id="1">
    <w:p w:rsidR="00AA6EF0" w:rsidRDefault="00AA6EF0" w:rsidP="00F92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EF0" w:rsidRDefault="00AA6EF0" w:rsidP="00F92286">
      <w:pPr>
        <w:spacing w:after="0" w:line="240" w:lineRule="auto"/>
      </w:pPr>
      <w:r>
        <w:separator/>
      </w:r>
    </w:p>
  </w:footnote>
  <w:footnote w:type="continuationSeparator" w:id="1">
    <w:p w:rsidR="00AA6EF0" w:rsidRDefault="00AA6EF0" w:rsidP="00F92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72F" w:rsidRDefault="00E2272F" w:rsidP="00E2272F">
    <w:pPr>
      <w:pStyle w:val="Header"/>
      <w:jc w:val="center"/>
      <w:rPr>
        <w:rFonts w:ascii="Times New Roman" w:hAnsi="Times New Roman" w:cs="Times New Roman"/>
        <w:lang/>
      </w:rPr>
    </w:pPr>
    <w:r>
      <w:rPr>
        <w:noProof/>
      </w:rPr>
      <w:drawing>
        <wp:inline distT="0" distB="0" distL="0" distR="0">
          <wp:extent cx="1879600" cy="412750"/>
          <wp:effectExtent l="0" t="0" r="6350" b="6350"/>
          <wp:docPr id="1728323993" name="Picture 2" descr="Logo Akademija odsek Piro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kademija odsek Piro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9146" cy="421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2272F" w:rsidRDefault="00E2272F" w:rsidP="00E2272F">
    <w:pPr>
      <w:pStyle w:val="Header"/>
      <w:jc w:val="center"/>
      <w:rPr>
        <w:rFonts w:ascii="Times New Roman" w:hAnsi="Times New Roman" w:cs="Times New Roman"/>
        <w:lang/>
      </w:rPr>
    </w:pPr>
  </w:p>
  <w:p w:rsidR="00F92286" w:rsidRPr="00E2272F" w:rsidRDefault="00F92286" w:rsidP="00F92286">
    <w:pPr>
      <w:pStyle w:val="Header"/>
      <w:jc w:val="center"/>
      <w:rPr>
        <w:rFonts w:ascii="Times New Roman" w:hAnsi="Times New Roman" w:cs="Times New Roman"/>
        <w:lang/>
      </w:rPr>
    </w:pPr>
    <w:r w:rsidRPr="00D316F2">
      <w:rPr>
        <w:rFonts w:ascii="Times New Roman" w:hAnsi="Times New Roman" w:cs="Times New Roman"/>
        <w:lang/>
      </w:rPr>
      <w:t xml:space="preserve">ПРОЦЕНЕ ПОСТИГНУЋА СТУДЕНАТА У ПОСТИЗАЊУ НАМЕРАВАНИХ ИСХОДА УЧЕЊА НА СТУДИЈСКОМ ПРОГРАМУ </w:t>
    </w:r>
    <w:r w:rsidRPr="00E2272F">
      <w:rPr>
        <w:rFonts w:ascii="Times New Roman" w:hAnsi="Times New Roman" w:cs="Times New Roman"/>
        <w:lang/>
      </w:rPr>
      <w:t>МСС – МАСТЕР СТРУКОВНИ ВАСПИТАЧ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2286"/>
    <w:rsid w:val="00023D79"/>
    <w:rsid w:val="00092794"/>
    <w:rsid w:val="00147EAA"/>
    <w:rsid w:val="00254913"/>
    <w:rsid w:val="00287C71"/>
    <w:rsid w:val="002C3979"/>
    <w:rsid w:val="003D4626"/>
    <w:rsid w:val="00421149"/>
    <w:rsid w:val="00491D2C"/>
    <w:rsid w:val="006C54BE"/>
    <w:rsid w:val="007705FA"/>
    <w:rsid w:val="00A42245"/>
    <w:rsid w:val="00AA33DA"/>
    <w:rsid w:val="00AA6EF0"/>
    <w:rsid w:val="00AA76B1"/>
    <w:rsid w:val="00AF0299"/>
    <w:rsid w:val="00C0076C"/>
    <w:rsid w:val="00C6756D"/>
    <w:rsid w:val="00CD4C1B"/>
    <w:rsid w:val="00D316F2"/>
    <w:rsid w:val="00DF1282"/>
    <w:rsid w:val="00E2272F"/>
    <w:rsid w:val="00F04BB5"/>
    <w:rsid w:val="00F92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BB5"/>
  </w:style>
  <w:style w:type="paragraph" w:styleId="Heading1">
    <w:name w:val="heading 1"/>
    <w:basedOn w:val="Normal"/>
    <w:next w:val="Normal"/>
    <w:link w:val="Heading1Char"/>
    <w:uiPriority w:val="9"/>
    <w:qFormat/>
    <w:rsid w:val="00F922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22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22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22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22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22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22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22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22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22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22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22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22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22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22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22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22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22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22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22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2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22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22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22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22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22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2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22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228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92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22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2286"/>
  </w:style>
  <w:style w:type="paragraph" w:styleId="Footer">
    <w:name w:val="footer"/>
    <w:basedOn w:val="Normal"/>
    <w:link w:val="FooterChar"/>
    <w:uiPriority w:val="99"/>
    <w:unhideWhenUsed/>
    <w:rsid w:val="00F922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2286"/>
  </w:style>
  <w:style w:type="paragraph" w:styleId="BalloonText">
    <w:name w:val="Balloon Text"/>
    <w:basedOn w:val="Normal"/>
    <w:link w:val="BalloonTextChar"/>
    <w:uiPriority w:val="99"/>
    <w:semiHidden/>
    <w:unhideWhenUsed/>
    <w:rsid w:val="00770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5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 Драгана Драгутиновић</dc:creator>
  <cp:lastModifiedBy>PC</cp:lastModifiedBy>
  <cp:revision>2</cp:revision>
  <dcterms:created xsi:type="dcterms:W3CDTF">2025-07-16T19:16:00Z</dcterms:created>
  <dcterms:modified xsi:type="dcterms:W3CDTF">2025-07-16T19:16:00Z</dcterms:modified>
</cp:coreProperties>
</file>